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EDA0" w14:textId="77777777" w:rsidR="008D1308" w:rsidRDefault="00063BCD">
      <w:pPr>
        <w:pStyle w:val="Standard"/>
        <w:spacing w:after="120" w:line="360" w:lineRule="auto"/>
        <w:ind w:right="43"/>
        <w:jc w:val="right"/>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hAnsi="Times New Roman" w:cs="Times New Roman"/>
          <w:b/>
          <w:sz w:val="20"/>
          <w:szCs w:val="20"/>
          <w:lang w:val="it"/>
        </w:rPr>
        <w:tab/>
        <w:t xml:space="preserve">             Allegato   D2</w:t>
      </w:r>
    </w:p>
    <w:p w14:paraId="7A38E4A5" w14:textId="77777777" w:rsidR="008D1308" w:rsidRDefault="00063BCD">
      <w:pPr>
        <w:pStyle w:val="Standard"/>
        <w:spacing w:after="120" w:line="360" w:lineRule="auto"/>
        <w:ind w:right="43"/>
        <w:jc w:val="center"/>
      </w:pPr>
      <w:r>
        <w:rPr>
          <w:rFonts w:ascii="Times New Roman" w:hAnsi="Times New Roman" w:cs="Times New Roman"/>
          <w:b/>
          <w:i/>
          <w:color w:val="auto"/>
          <w:sz w:val="20"/>
          <w:szCs w:val="20"/>
          <w:u w:val="single"/>
          <w:lang w:val="it"/>
        </w:rPr>
        <w:t>Altre dichiarazioni di carattere generale</w:t>
      </w:r>
    </w:p>
    <w:p w14:paraId="73A896C2" w14:textId="77777777" w:rsidR="008D1308" w:rsidRDefault="00063BCD">
      <w:pPr>
        <w:pStyle w:val="Standard"/>
        <w:spacing w:after="120" w:line="360" w:lineRule="auto"/>
        <w:ind w:left="1418" w:hanging="1418"/>
        <w:jc w:val="both"/>
      </w:pPr>
      <w:proofErr w:type="gramStart"/>
      <w:r>
        <w:rPr>
          <w:rFonts w:ascii="Times New Roman" w:hAnsi="Times New Roman" w:cs="Times New Roman"/>
          <w:b/>
          <w:i/>
          <w:color w:val="auto"/>
          <w:sz w:val="20"/>
          <w:szCs w:val="20"/>
          <w:u w:val="single"/>
          <w:lang w:val="it"/>
        </w:rPr>
        <w:t xml:space="preserve">Oggetto:   </w:t>
      </w:r>
      <w:proofErr w:type="gramEnd"/>
      <w:r>
        <w:rPr>
          <w:rFonts w:ascii="Times New Roman" w:hAnsi="Times New Roman" w:cs="Times New Roman"/>
          <w:b/>
          <w:i/>
          <w:color w:val="auto"/>
          <w:sz w:val="20"/>
          <w:szCs w:val="20"/>
          <w:u w:val="single"/>
          <w:lang w:val="it"/>
        </w:rPr>
        <w:t xml:space="preserve">  </w:t>
      </w:r>
      <w:r>
        <w:rPr>
          <w:rFonts w:ascii="Times New Roman" w:hAnsi="Times New Roman" w:cs="Times New Roman"/>
          <w:b/>
          <w:i/>
          <w:color w:val="auto"/>
          <w:sz w:val="20"/>
          <w:szCs w:val="20"/>
          <w:u w:val="single"/>
          <w:lang w:val="it"/>
        </w:rPr>
        <w:tab/>
        <w:t xml:space="preserve"> per l'affidamento gara telematica tramite sistema MEPA (R.D.O) per l'affidamento del servizio di mensa scolastica per le scuole del Comune di </w:t>
      </w:r>
      <w:r>
        <w:rPr>
          <w:rFonts w:ascii="Times New Roman" w:hAnsi="Times New Roman" w:cs="Times New Roman"/>
          <w:b/>
          <w:i/>
          <w:color w:val="auto"/>
          <w:sz w:val="20"/>
          <w:szCs w:val="20"/>
          <w:u w:val="single"/>
          <w:lang w:val="it"/>
        </w:rPr>
        <w:t>Milazzo, per il periodo presunto decorrente dal 01.04.2022 al 31.05.2022.  CIG 9145645900</w:t>
      </w:r>
    </w:p>
    <w:p w14:paraId="25AC8464" w14:textId="77777777" w:rsidR="008D1308" w:rsidRDefault="00063BCD">
      <w:pPr>
        <w:pStyle w:val="Standard"/>
        <w:spacing w:line="360" w:lineRule="auto"/>
        <w:jc w:val="both"/>
      </w:pPr>
      <w:r>
        <w:rPr>
          <w:rFonts w:ascii="Times New Roman" w:hAnsi="Times New Roman" w:cs="Times New Roman"/>
          <w:color w:val="auto"/>
          <w:sz w:val="20"/>
          <w:szCs w:val="20"/>
          <w:lang w:val="it"/>
        </w:rPr>
        <w:t>il/la sottoscritto/</w:t>
      </w:r>
      <w:proofErr w:type="gramStart"/>
      <w:r>
        <w:rPr>
          <w:rFonts w:ascii="Times New Roman" w:hAnsi="Times New Roman" w:cs="Times New Roman"/>
          <w:color w:val="auto"/>
          <w:sz w:val="20"/>
          <w:szCs w:val="20"/>
          <w:lang w:val="it"/>
        </w:rPr>
        <w:t>a  (</w:t>
      </w:r>
      <w:proofErr w:type="gramEnd"/>
      <w:r>
        <w:rPr>
          <w:rFonts w:ascii="Times New Roman" w:hAnsi="Times New Roman" w:cs="Times New Roman"/>
          <w:color w:val="auto"/>
          <w:sz w:val="20"/>
          <w:szCs w:val="20"/>
          <w:lang w:val="it"/>
        </w:rPr>
        <w:t xml:space="preserve">Nome Cognome) ________________________________nato/a </w:t>
      </w:r>
      <w:proofErr w:type="spellStart"/>
      <w:r>
        <w:rPr>
          <w:rFonts w:ascii="Times New Roman" w:hAnsi="Times New Roman" w:cs="Times New Roman"/>
          <w:color w:val="auto"/>
          <w:sz w:val="20"/>
          <w:szCs w:val="20"/>
          <w:lang w:val="it"/>
        </w:rPr>
        <w:t>a</w:t>
      </w:r>
      <w:proofErr w:type="spellEnd"/>
      <w:r>
        <w:rPr>
          <w:rFonts w:ascii="Times New Roman" w:hAnsi="Times New Roman" w:cs="Times New Roman"/>
          <w:color w:val="auto"/>
          <w:sz w:val="20"/>
          <w:szCs w:val="20"/>
          <w:lang w:val="it"/>
        </w:rPr>
        <w:t xml:space="preserve"> __________________________   </w:t>
      </w:r>
    </w:p>
    <w:p w14:paraId="665FCA2A" w14:textId="77777777" w:rsidR="008D1308" w:rsidRDefault="00063BCD">
      <w:pPr>
        <w:pStyle w:val="Standard"/>
        <w:spacing w:line="360" w:lineRule="auto"/>
        <w:jc w:val="both"/>
      </w:pPr>
      <w:r>
        <w:rPr>
          <w:rFonts w:ascii="Times New Roman" w:hAnsi="Times New Roman" w:cs="Times New Roman"/>
          <w:color w:val="auto"/>
          <w:sz w:val="20"/>
          <w:szCs w:val="20"/>
          <w:lang w:val="it"/>
        </w:rPr>
        <w:t>il ___________________</w:t>
      </w:r>
      <w:proofErr w:type="gramStart"/>
      <w:r>
        <w:rPr>
          <w:rFonts w:ascii="Times New Roman" w:hAnsi="Times New Roman" w:cs="Times New Roman"/>
          <w:color w:val="auto"/>
          <w:sz w:val="20"/>
          <w:szCs w:val="20"/>
          <w:lang w:val="it"/>
        </w:rPr>
        <w:t>_  residente</w:t>
      </w:r>
      <w:proofErr w:type="gramEnd"/>
      <w:r>
        <w:rPr>
          <w:rFonts w:ascii="Times New Roman" w:hAnsi="Times New Roman" w:cs="Times New Roman"/>
          <w:color w:val="auto"/>
          <w:sz w:val="20"/>
          <w:szCs w:val="20"/>
          <w:lang w:val="it"/>
        </w:rPr>
        <w:t xml:space="preserve"> in ____________________</w:t>
      </w:r>
      <w:r>
        <w:rPr>
          <w:rFonts w:ascii="Times New Roman" w:hAnsi="Times New Roman" w:cs="Times New Roman"/>
          <w:color w:val="auto"/>
          <w:sz w:val="20"/>
          <w:szCs w:val="20"/>
          <w:lang w:val="it"/>
        </w:rPr>
        <w:t>___________________________ (Prov. _________)</w:t>
      </w:r>
    </w:p>
    <w:p w14:paraId="03DBA54C" w14:textId="77777777" w:rsidR="008D1308" w:rsidRDefault="00063BCD">
      <w:pPr>
        <w:pStyle w:val="Standard"/>
        <w:spacing w:line="360" w:lineRule="auto"/>
        <w:jc w:val="both"/>
      </w:pPr>
      <w:r>
        <w:rPr>
          <w:rFonts w:ascii="Times New Roman" w:hAnsi="Times New Roman" w:cs="Times New Roman"/>
          <w:color w:val="auto"/>
          <w:sz w:val="20"/>
          <w:szCs w:val="20"/>
          <w:lang w:val="it"/>
        </w:rPr>
        <w:t xml:space="preserve">via ___________________________________ Cod. </w:t>
      </w:r>
      <w:proofErr w:type="spellStart"/>
      <w:r>
        <w:rPr>
          <w:rFonts w:ascii="Times New Roman" w:hAnsi="Times New Roman" w:cs="Times New Roman"/>
          <w:color w:val="auto"/>
          <w:sz w:val="20"/>
          <w:szCs w:val="20"/>
          <w:lang w:val="it"/>
        </w:rPr>
        <w:t>fisc</w:t>
      </w:r>
      <w:proofErr w:type="spellEnd"/>
      <w:r>
        <w:rPr>
          <w:rFonts w:ascii="Times New Roman" w:hAnsi="Times New Roman" w:cs="Times New Roman"/>
          <w:color w:val="auto"/>
          <w:sz w:val="20"/>
          <w:szCs w:val="20"/>
          <w:lang w:val="it"/>
        </w:rPr>
        <w:t>.________________________   nella qualità di:</w:t>
      </w:r>
    </w:p>
    <w:p w14:paraId="1C6107A3" w14:textId="77777777" w:rsidR="008D1308" w:rsidRDefault="00063BCD">
      <w:pPr>
        <w:pStyle w:val="Standard"/>
        <w:numPr>
          <w:ilvl w:val="0"/>
          <w:numId w:val="1"/>
        </w:numPr>
        <w:tabs>
          <w:tab w:val="left" w:pos="720"/>
          <w:tab w:val="left" w:pos="2160"/>
        </w:tabs>
        <w:ind w:left="-360" w:firstLine="360"/>
      </w:pPr>
      <w:r>
        <w:rPr>
          <w:rFonts w:ascii="Times New Roman" w:hAnsi="Times New Roman" w:cs="Times New Roman"/>
          <w:b/>
          <w:color w:val="auto"/>
          <w:sz w:val="20"/>
          <w:szCs w:val="20"/>
          <w:lang w:val="it"/>
        </w:rPr>
        <w:t>legale rappresentante</w:t>
      </w:r>
    </w:p>
    <w:p w14:paraId="516EC670" w14:textId="77777777" w:rsidR="008D1308" w:rsidRDefault="00063BCD">
      <w:pPr>
        <w:pStyle w:val="Standard"/>
        <w:numPr>
          <w:ilvl w:val="0"/>
          <w:numId w:val="1"/>
        </w:numPr>
        <w:tabs>
          <w:tab w:val="left" w:pos="720"/>
          <w:tab w:val="left" w:pos="2160"/>
        </w:tabs>
        <w:spacing w:before="60"/>
        <w:ind w:left="-360" w:firstLine="360"/>
      </w:pPr>
      <w:r>
        <w:rPr>
          <w:rFonts w:ascii="Times New Roman" w:hAnsi="Times New Roman" w:cs="Times New Roman"/>
          <w:b/>
          <w:color w:val="auto"/>
          <w:sz w:val="20"/>
          <w:szCs w:val="20"/>
          <w:lang w:val="it"/>
        </w:rPr>
        <w:t xml:space="preserve">procuratore del legale rappresentante </w:t>
      </w:r>
      <w:r>
        <w:rPr>
          <w:rFonts w:ascii="Times New Roman" w:hAnsi="Times New Roman" w:cs="Times New Roman"/>
          <w:color w:val="auto"/>
          <w:sz w:val="20"/>
          <w:szCs w:val="20"/>
          <w:lang w:val="it"/>
        </w:rPr>
        <w:t>(allegare copia della procura)</w:t>
      </w:r>
    </w:p>
    <w:p w14:paraId="21BFA8CE" w14:textId="77777777" w:rsidR="008D1308" w:rsidRDefault="008D1308">
      <w:pPr>
        <w:pStyle w:val="Standard"/>
        <w:spacing w:line="360" w:lineRule="auto"/>
        <w:jc w:val="both"/>
        <w:rPr>
          <w:rFonts w:ascii="Times New Roman" w:eastAsia="Calibri" w:hAnsi="Times New Roman" w:cs="Times New Roman"/>
          <w:color w:val="auto"/>
          <w:sz w:val="20"/>
          <w:szCs w:val="20"/>
        </w:rPr>
      </w:pPr>
    </w:p>
    <w:p w14:paraId="50BBB2D0" w14:textId="77777777" w:rsidR="008D1308" w:rsidRDefault="00063BCD">
      <w:pPr>
        <w:pStyle w:val="Standard"/>
        <w:spacing w:line="360" w:lineRule="auto"/>
        <w:jc w:val="both"/>
      </w:pPr>
      <w:r>
        <w:rPr>
          <w:rFonts w:ascii="Times New Roman" w:hAnsi="Times New Roman" w:cs="Times New Roman"/>
          <w:color w:val="auto"/>
          <w:sz w:val="20"/>
          <w:szCs w:val="20"/>
          <w:lang w:val="it"/>
        </w:rPr>
        <w:t xml:space="preserve">della ditta </w:t>
      </w:r>
      <w:r>
        <w:rPr>
          <w:rFonts w:ascii="Times New Roman" w:hAnsi="Times New Roman" w:cs="Times New Roman"/>
          <w:color w:val="auto"/>
          <w:sz w:val="20"/>
          <w:szCs w:val="20"/>
          <w:lang w:val="it"/>
        </w:rPr>
        <w:t>________________________________________con sede legale in ___________________</w:t>
      </w:r>
      <w:proofErr w:type="gramStart"/>
      <w:r>
        <w:rPr>
          <w:rFonts w:ascii="Times New Roman" w:hAnsi="Times New Roman" w:cs="Times New Roman"/>
          <w:color w:val="auto"/>
          <w:sz w:val="20"/>
          <w:szCs w:val="20"/>
          <w:lang w:val="it"/>
        </w:rPr>
        <w:t>_  (</w:t>
      </w:r>
      <w:proofErr w:type="gramEnd"/>
      <w:r>
        <w:rPr>
          <w:rFonts w:ascii="Times New Roman" w:hAnsi="Times New Roman" w:cs="Times New Roman"/>
          <w:color w:val="auto"/>
          <w:sz w:val="20"/>
          <w:szCs w:val="20"/>
          <w:lang w:val="it"/>
        </w:rPr>
        <w:t>Prov. …….)</w:t>
      </w:r>
    </w:p>
    <w:p w14:paraId="4BC7B672" w14:textId="77777777" w:rsidR="008D1308" w:rsidRDefault="008D1308">
      <w:pPr>
        <w:pStyle w:val="Standard"/>
        <w:spacing w:line="360" w:lineRule="auto"/>
        <w:jc w:val="both"/>
        <w:rPr>
          <w:rFonts w:ascii="Times New Roman" w:eastAsia="Calibri" w:hAnsi="Times New Roman" w:cs="Times New Roman"/>
          <w:color w:val="auto"/>
          <w:sz w:val="20"/>
          <w:szCs w:val="20"/>
        </w:rPr>
      </w:pPr>
    </w:p>
    <w:p w14:paraId="47AF07EF" w14:textId="77777777" w:rsidR="008D1308" w:rsidRDefault="00063BCD">
      <w:pPr>
        <w:pStyle w:val="Standard"/>
        <w:spacing w:line="360" w:lineRule="auto"/>
        <w:jc w:val="both"/>
      </w:pPr>
      <w:r>
        <w:rPr>
          <w:rFonts w:ascii="Times New Roman" w:hAnsi="Times New Roman" w:cs="Times New Roman"/>
          <w:color w:val="auto"/>
          <w:sz w:val="20"/>
          <w:szCs w:val="20"/>
          <w:lang w:val="it"/>
        </w:rPr>
        <w:t>tramite __________________</w:t>
      </w:r>
      <w:proofErr w:type="spellStart"/>
      <w:r>
        <w:rPr>
          <w:rFonts w:ascii="Times New Roman" w:hAnsi="Times New Roman" w:cs="Times New Roman"/>
          <w:color w:val="auto"/>
          <w:sz w:val="20"/>
          <w:szCs w:val="20"/>
          <w:lang w:val="it"/>
        </w:rPr>
        <w:t>Cod</w:t>
      </w:r>
      <w:proofErr w:type="spellEnd"/>
      <w:r>
        <w:rPr>
          <w:rFonts w:ascii="Times New Roman" w:hAnsi="Times New Roman" w:cs="Times New Roman"/>
          <w:color w:val="auto"/>
          <w:sz w:val="20"/>
          <w:szCs w:val="20"/>
          <w:lang w:val="it"/>
        </w:rPr>
        <w:t>_ autorità fiscali/</w:t>
      </w:r>
      <w:proofErr w:type="spellStart"/>
      <w:r>
        <w:rPr>
          <w:rFonts w:ascii="Times New Roman" w:hAnsi="Times New Roman" w:cs="Times New Roman"/>
          <w:color w:val="auto"/>
          <w:sz w:val="20"/>
          <w:szCs w:val="20"/>
          <w:lang w:val="it"/>
        </w:rPr>
        <w:t>Part.Iva</w:t>
      </w:r>
      <w:proofErr w:type="spellEnd"/>
      <w:r>
        <w:rPr>
          <w:rFonts w:ascii="Times New Roman" w:hAnsi="Times New Roman" w:cs="Times New Roman"/>
          <w:color w:val="auto"/>
          <w:sz w:val="20"/>
          <w:szCs w:val="20"/>
          <w:lang w:val="it"/>
        </w:rPr>
        <w:t>_________________________________</w:t>
      </w:r>
    </w:p>
    <w:p w14:paraId="20D03178" w14:textId="77777777" w:rsidR="008D1308" w:rsidRDefault="008D1308">
      <w:pPr>
        <w:pStyle w:val="Standard"/>
        <w:spacing w:line="360" w:lineRule="auto"/>
        <w:jc w:val="both"/>
        <w:rPr>
          <w:rFonts w:ascii="Times New Roman" w:eastAsia="Calibri" w:hAnsi="Times New Roman" w:cs="Times New Roman"/>
          <w:color w:val="auto"/>
          <w:sz w:val="20"/>
          <w:szCs w:val="20"/>
        </w:rPr>
      </w:pPr>
    </w:p>
    <w:p w14:paraId="6E0693AB" w14:textId="77777777" w:rsidR="008D1308" w:rsidRDefault="00063BCD">
      <w:pPr>
        <w:pStyle w:val="Standard"/>
        <w:spacing w:line="36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Tel. _____________________ fax _____________________ cell. ____________</w:t>
      </w:r>
      <w:r>
        <w:rPr>
          <w:rFonts w:ascii="Times New Roman" w:eastAsia="Times New Roman" w:hAnsi="Times New Roman" w:cs="Times New Roman"/>
          <w:color w:val="auto"/>
          <w:sz w:val="20"/>
          <w:szCs w:val="20"/>
        </w:rPr>
        <w:t>___________</w:t>
      </w:r>
    </w:p>
    <w:p w14:paraId="0D5C077A" w14:textId="77777777" w:rsidR="008D1308" w:rsidRDefault="008D1308">
      <w:pPr>
        <w:pStyle w:val="Standard"/>
        <w:spacing w:line="360" w:lineRule="auto"/>
        <w:jc w:val="both"/>
        <w:rPr>
          <w:rFonts w:ascii="Times New Roman" w:eastAsia="Calibri" w:hAnsi="Times New Roman" w:cs="Times New Roman"/>
          <w:color w:val="auto"/>
          <w:sz w:val="20"/>
          <w:szCs w:val="20"/>
        </w:rPr>
      </w:pPr>
    </w:p>
    <w:p w14:paraId="1E978CA5" w14:textId="77777777" w:rsidR="008D1308" w:rsidRDefault="00063BCD">
      <w:pPr>
        <w:pStyle w:val="Standard"/>
        <w:spacing w:line="36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PEC _____________________________________________________________________</w:t>
      </w:r>
    </w:p>
    <w:p w14:paraId="36FB47B2" w14:textId="77777777" w:rsidR="008D1308" w:rsidRDefault="008D1308">
      <w:pPr>
        <w:pStyle w:val="Standard"/>
        <w:tabs>
          <w:tab w:val="left" w:pos="709"/>
          <w:tab w:val="left" w:pos="5670"/>
        </w:tabs>
        <w:spacing w:after="120"/>
        <w:rPr>
          <w:rFonts w:ascii="Times New Roman" w:eastAsia="Calibri" w:hAnsi="Times New Roman" w:cs="Times New Roman"/>
          <w:color w:val="auto"/>
          <w:sz w:val="20"/>
          <w:szCs w:val="20"/>
        </w:rPr>
      </w:pPr>
    </w:p>
    <w:p w14:paraId="60FA4284" w14:textId="77777777" w:rsidR="008D1308" w:rsidRDefault="00063BCD">
      <w:pPr>
        <w:pStyle w:val="Standard"/>
        <w:tabs>
          <w:tab w:val="left" w:pos="709"/>
          <w:tab w:val="left" w:pos="5670"/>
        </w:tabs>
        <w:spacing w:after="120"/>
      </w:pPr>
      <w:r>
        <w:rPr>
          <w:rFonts w:ascii="Times New Roman" w:hAnsi="Times New Roman" w:cs="Times New Roman"/>
          <w:color w:val="auto"/>
          <w:sz w:val="20"/>
          <w:szCs w:val="20"/>
          <w:lang w:val="it"/>
        </w:rPr>
        <w:t xml:space="preserve">consapevole delle sanzioni penali previste dall’art. 76 del D.P.R. n. 445/2000 </w:t>
      </w:r>
      <w:proofErr w:type="spellStart"/>
      <w:r>
        <w:rPr>
          <w:rFonts w:ascii="Times New Roman" w:hAnsi="Times New Roman" w:cs="Times New Roman"/>
          <w:color w:val="auto"/>
          <w:sz w:val="20"/>
          <w:szCs w:val="20"/>
          <w:lang w:val="it"/>
        </w:rPr>
        <w:t>smi</w:t>
      </w:r>
      <w:proofErr w:type="spellEnd"/>
      <w:r>
        <w:rPr>
          <w:rFonts w:ascii="Times New Roman" w:hAnsi="Times New Roman" w:cs="Times New Roman"/>
          <w:color w:val="auto"/>
          <w:sz w:val="20"/>
          <w:szCs w:val="20"/>
          <w:lang w:val="it"/>
        </w:rPr>
        <w:t xml:space="preserve">, per le ipotesi di falsità in atti e dichiarazioni mendaci ivi indicate e </w:t>
      </w:r>
      <w:r>
        <w:rPr>
          <w:rFonts w:ascii="Times New Roman" w:hAnsi="Times New Roman" w:cs="Times New Roman"/>
          <w:color w:val="auto"/>
          <w:sz w:val="20"/>
          <w:szCs w:val="20"/>
          <w:lang w:val="it"/>
        </w:rPr>
        <w:t>avvalendosi delle facoltà di cui agli artt. 46 e 47 del citato D.P.R.</w:t>
      </w:r>
      <w:r>
        <w:rPr>
          <w:rFonts w:ascii="Times New Roman" w:hAnsi="Times New Roman" w:cs="Times New Roman"/>
          <w:i/>
          <w:color w:val="auto"/>
          <w:sz w:val="20"/>
          <w:szCs w:val="20"/>
          <w:lang w:val="it"/>
        </w:rPr>
        <w:t>,</w:t>
      </w:r>
    </w:p>
    <w:p w14:paraId="7BD6AD66" w14:textId="77777777" w:rsidR="008D1308" w:rsidRDefault="008D1308">
      <w:pPr>
        <w:pStyle w:val="Standard"/>
        <w:jc w:val="center"/>
        <w:rPr>
          <w:rFonts w:ascii="Times New Roman" w:hAnsi="Times New Roman" w:cs="Times New Roman"/>
          <w:b/>
          <w:color w:val="auto"/>
          <w:sz w:val="20"/>
          <w:szCs w:val="20"/>
          <w:u w:val="single"/>
          <w:lang w:val="it"/>
        </w:rPr>
      </w:pPr>
    </w:p>
    <w:p w14:paraId="75C70E06" w14:textId="77777777" w:rsidR="008D1308" w:rsidRDefault="00063BCD">
      <w:pPr>
        <w:pStyle w:val="Standard"/>
        <w:jc w:val="center"/>
      </w:pPr>
      <w:r>
        <w:rPr>
          <w:rFonts w:ascii="Times New Roman" w:hAnsi="Times New Roman" w:cs="Times New Roman"/>
          <w:b/>
          <w:color w:val="auto"/>
          <w:sz w:val="20"/>
          <w:szCs w:val="20"/>
          <w:u w:val="single"/>
          <w:lang w:val="it"/>
        </w:rPr>
        <w:t>dichiara che la ditta</w:t>
      </w:r>
    </w:p>
    <w:p w14:paraId="7071F2A4" w14:textId="77777777" w:rsidR="008D1308" w:rsidRDefault="008D1308">
      <w:pPr>
        <w:pStyle w:val="Standard"/>
        <w:ind w:left="425"/>
        <w:jc w:val="center"/>
        <w:rPr>
          <w:rFonts w:ascii="Times New Roman" w:eastAsia="Calibri" w:hAnsi="Times New Roman" w:cs="Times New Roman"/>
          <w:color w:val="auto"/>
          <w:sz w:val="20"/>
          <w:szCs w:val="20"/>
        </w:rPr>
      </w:pPr>
    </w:p>
    <w:p w14:paraId="5E765E29" w14:textId="77777777" w:rsidR="008D1308" w:rsidRDefault="00063BCD">
      <w:pPr>
        <w:pStyle w:val="Standard"/>
        <w:spacing w:after="120"/>
      </w:pPr>
      <w:r>
        <w:rPr>
          <w:rFonts w:ascii="Times New Roman" w:hAnsi="Times New Roman" w:cs="Times New Roman"/>
          <w:b/>
          <w:color w:val="auto"/>
          <w:sz w:val="20"/>
          <w:szCs w:val="20"/>
          <w:lang w:val="it"/>
        </w:rPr>
        <w:t xml:space="preserve"> (</w:t>
      </w:r>
      <w:r>
        <w:rPr>
          <w:rFonts w:ascii="Times New Roman" w:hAnsi="Times New Roman" w:cs="Times New Roman"/>
          <w:i/>
          <w:color w:val="auto"/>
          <w:sz w:val="20"/>
          <w:szCs w:val="20"/>
          <w:lang w:val="it"/>
        </w:rPr>
        <w:t>le singole dichiarazioni vengono rilasciate barrando le caselle □ in corrispondenza della dichiarazione stessa. Si raccomanda un attento esame del presente mod</w:t>
      </w:r>
      <w:r>
        <w:rPr>
          <w:rFonts w:ascii="Times New Roman" w:hAnsi="Times New Roman" w:cs="Times New Roman"/>
          <w:i/>
          <w:color w:val="auto"/>
          <w:sz w:val="20"/>
          <w:szCs w:val="20"/>
          <w:lang w:val="it"/>
        </w:rPr>
        <w:t xml:space="preserve">ello al fine di una corretta compilazione. In particolare si rappresenta che costituisce mancata dichiarazione, comportante l’esclusione dalla gara, anche il mancato contrassegno della </w:t>
      </w:r>
      <w:proofErr w:type="gramStart"/>
      <w:r>
        <w:rPr>
          <w:rFonts w:ascii="Times New Roman" w:hAnsi="Times New Roman" w:cs="Times New Roman"/>
          <w:i/>
          <w:color w:val="auto"/>
          <w:sz w:val="20"/>
          <w:szCs w:val="20"/>
          <w:lang w:val="it"/>
        </w:rPr>
        <w:t xml:space="preserve">casella  </w:t>
      </w:r>
      <w:r>
        <w:rPr>
          <w:rFonts w:ascii="Times New Roman" w:hAnsi="Times New Roman" w:cs="Times New Roman"/>
          <w:color w:val="auto"/>
          <w:sz w:val="20"/>
          <w:szCs w:val="20"/>
          <w:lang w:val="it"/>
        </w:rPr>
        <w:t>□</w:t>
      </w:r>
      <w:proofErr w:type="gramEnd"/>
      <w:r>
        <w:rPr>
          <w:rFonts w:ascii="Times New Roman" w:hAnsi="Times New Roman" w:cs="Times New Roman"/>
          <w:color w:val="auto"/>
          <w:sz w:val="20"/>
          <w:szCs w:val="20"/>
          <w:lang w:val="it"/>
        </w:rPr>
        <w:t>)</w:t>
      </w:r>
    </w:p>
    <w:p w14:paraId="7E0729FA" w14:textId="77777777" w:rsidR="008D1308" w:rsidRDefault="00063BCD">
      <w:pPr>
        <w:pStyle w:val="Standard"/>
        <w:spacing w:after="120"/>
      </w:pPr>
      <w:r>
        <w:rPr>
          <w:rFonts w:ascii="Times New Roman" w:hAnsi="Times New Roman" w:cs="Times New Roman"/>
          <w:b/>
          <w:color w:val="auto"/>
          <w:sz w:val="20"/>
          <w:szCs w:val="20"/>
          <w:lang w:val="it"/>
        </w:rPr>
        <w:t>Barrare la casella □ a fianco, pena di esclusione, corrispo</w:t>
      </w:r>
      <w:r>
        <w:rPr>
          <w:rFonts w:ascii="Times New Roman" w:hAnsi="Times New Roman" w:cs="Times New Roman"/>
          <w:b/>
          <w:color w:val="auto"/>
          <w:sz w:val="20"/>
          <w:szCs w:val="20"/>
          <w:lang w:val="it"/>
        </w:rPr>
        <w:t>ndente alla propria situazione:</w:t>
      </w:r>
    </w:p>
    <w:p w14:paraId="73E248EA" w14:textId="77777777" w:rsidR="008D1308" w:rsidRDefault="00063BCD">
      <w:pPr>
        <w:pStyle w:val="Standard"/>
        <w:tabs>
          <w:tab w:val="left" w:pos="851"/>
        </w:tabs>
        <w:ind w:left="567" w:hanging="567"/>
        <w:jc w:val="both"/>
      </w:pPr>
      <w:r>
        <w:rPr>
          <w:rFonts w:ascii="Times New Roman" w:hAnsi="Times New Roman" w:cs="Times New Roman"/>
          <w:b/>
          <w:color w:val="auto"/>
          <w:sz w:val="20"/>
          <w:szCs w:val="20"/>
          <w:shd w:val="clear" w:color="auto" w:fill="FFFFFF"/>
          <w:lang w:val="it"/>
        </w:rPr>
        <w:t xml:space="preserve">□ </w:t>
      </w:r>
      <w:r>
        <w:rPr>
          <w:rFonts w:ascii="Times New Roman" w:hAnsi="Times New Roman" w:cs="Times New Roman"/>
          <w:sz w:val="20"/>
          <w:szCs w:val="20"/>
          <w:shd w:val="clear" w:color="auto" w:fill="FFFFFF"/>
          <w:lang w:val="it"/>
        </w:rPr>
        <w:t>applica, nei confronti dei propri dipendenti, condizioni economiche e normative non inferiori a quelle previste dai vigenti CCNL- della categoria di appartenenza e dagli accordi locali integrativi degli stessi, applicabili</w:t>
      </w:r>
      <w:r>
        <w:rPr>
          <w:rFonts w:ascii="Times New Roman" w:hAnsi="Times New Roman" w:cs="Times New Roman"/>
          <w:sz w:val="20"/>
          <w:szCs w:val="20"/>
          <w:shd w:val="clear" w:color="auto" w:fill="FFFFFF"/>
          <w:lang w:val="it"/>
        </w:rPr>
        <w:t xml:space="preserve"> alla data dell'offerta alla categoria e nella località in cui si svolgono le prestazioni;</w:t>
      </w:r>
    </w:p>
    <w:p w14:paraId="4B1424D4" w14:textId="77777777" w:rsidR="008D1308" w:rsidRDefault="008D1308">
      <w:pPr>
        <w:pStyle w:val="Standard"/>
        <w:jc w:val="both"/>
        <w:rPr>
          <w:rFonts w:ascii="Times New Roman" w:eastAsia="Calibri" w:hAnsi="Times New Roman" w:cs="Times New Roman"/>
          <w:color w:val="auto"/>
          <w:sz w:val="20"/>
          <w:szCs w:val="20"/>
        </w:rPr>
      </w:pPr>
    </w:p>
    <w:p w14:paraId="5ED5C18A" w14:textId="77777777" w:rsidR="008D1308" w:rsidRDefault="00063BCD">
      <w:pPr>
        <w:pStyle w:val="Standard"/>
        <w:tabs>
          <w:tab w:val="left" w:pos="851"/>
        </w:tabs>
        <w:ind w:left="567" w:hanging="567"/>
        <w:jc w:val="both"/>
      </w:pPr>
      <w:r>
        <w:rPr>
          <w:rFonts w:ascii="Times New Roman" w:hAnsi="Times New Roman" w:cs="Times New Roman"/>
          <w:b/>
          <w:color w:val="auto"/>
          <w:sz w:val="20"/>
          <w:szCs w:val="20"/>
          <w:shd w:val="clear" w:color="auto" w:fill="FFFFFF"/>
          <w:lang w:val="it"/>
        </w:rPr>
        <w:t xml:space="preserve">□ </w:t>
      </w:r>
      <w:r>
        <w:rPr>
          <w:rFonts w:ascii="Times New Roman" w:hAnsi="Times New Roman" w:cs="Times New Roman"/>
          <w:color w:val="auto"/>
          <w:sz w:val="20"/>
          <w:szCs w:val="20"/>
          <w:shd w:val="clear" w:color="auto" w:fill="FFFFFF"/>
          <w:lang w:val="it"/>
        </w:rPr>
        <w:t xml:space="preserve">non ha posto in essere, nell'esercizio della propria attività, atti, patti o comportamenti discriminatori ai sensi degli articoli 25 e 26 del decreto </w:t>
      </w:r>
      <w:r>
        <w:rPr>
          <w:rFonts w:ascii="Times New Roman" w:hAnsi="Times New Roman" w:cs="Times New Roman"/>
          <w:color w:val="auto"/>
          <w:sz w:val="20"/>
          <w:szCs w:val="20"/>
          <w:shd w:val="clear" w:color="auto" w:fill="FFFFFF"/>
          <w:lang w:val="it"/>
        </w:rPr>
        <w:t>legislativo n.198/2006 (codice delle pari opportunità tra uomo e donna) né di avere compiuto atti o tenuto comportamenti discriminatori ai sensi dell'articolo 43 del decreto legislativo n.286/1998 e successive modifiche ed integrazioni (Testo unico sull'im</w:t>
      </w:r>
      <w:r>
        <w:rPr>
          <w:rFonts w:ascii="Times New Roman" w:hAnsi="Times New Roman" w:cs="Times New Roman"/>
          <w:color w:val="auto"/>
          <w:sz w:val="20"/>
          <w:szCs w:val="20"/>
          <w:shd w:val="clear" w:color="auto" w:fill="FFFFFF"/>
          <w:lang w:val="it"/>
        </w:rPr>
        <w:t>migrazione);</w:t>
      </w:r>
    </w:p>
    <w:p w14:paraId="496EB3E2" w14:textId="77777777" w:rsidR="008D1308" w:rsidRDefault="008D1308">
      <w:pPr>
        <w:pStyle w:val="Standard"/>
        <w:spacing w:after="120"/>
        <w:rPr>
          <w:rFonts w:ascii="Times New Roman" w:eastAsia="Calibri" w:hAnsi="Times New Roman" w:cs="Times New Roman"/>
          <w:color w:val="auto"/>
          <w:sz w:val="20"/>
          <w:szCs w:val="20"/>
        </w:rPr>
      </w:pPr>
    </w:p>
    <w:p w14:paraId="36F7BC65" w14:textId="77777777" w:rsidR="008D1308" w:rsidRDefault="00063BCD">
      <w:pPr>
        <w:pStyle w:val="Standard"/>
        <w:tabs>
          <w:tab w:val="left" w:pos="568"/>
        </w:tabs>
        <w:spacing w:after="120"/>
        <w:ind w:left="426" w:hanging="426"/>
        <w:jc w:val="both"/>
      </w:pPr>
      <w:r>
        <w:rPr>
          <w:rFonts w:ascii="Times New Roman" w:hAnsi="Times New Roman" w:cs="Times New Roman"/>
          <w:b/>
          <w:color w:val="auto"/>
          <w:sz w:val="20"/>
          <w:szCs w:val="20"/>
          <w:lang w:val="it"/>
        </w:rPr>
        <w:t xml:space="preserve">□ </w:t>
      </w:r>
      <w:r>
        <w:rPr>
          <w:rFonts w:ascii="Times New Roman" w:hAnsi="Times New Roman" w:cs="Times New Roman"/>
          <w:color w:val="auto"/>
          <w:sz w:val="20"/>
          <w:szCs w:val="20"/>
          <w:lang w:val="it"/>
        </w:rPr>
        <w:t>ha preso esatta cognizione della natura dell’appalto e di avere valutato tutte le circostanze e le condizioni contrattuali che possono influire sulla esecuzione e sulla determinazione dell’offerta;</w:t>
      </w:r>
    </w:p>
    <w:p w14:paraId="5903399E" w14:textId="77777777" w:rsidR="008D1308" w:rsidRDefault="00063BCD">
      <w:pPr>
        <w:pStyle w:val="Standard"/>
        <w:tabs>
          <w:tab w:val="left" w:pos="568"/>
        </w:tabs>
        <w:spacing w:after="120"/>
        <w:ind w:left="426" w:hanging="426"/>
        <w:jc w:val="both"/>
      </w:pPr>
      <w:r>
        <w:rPr>
          <w:rFonts w:ascii="Times New Roman" w:hAnsi="Times New Roman" w:cs="Times New Roman"/>
          <w:b/>
          <w:color w:val="auto"/>
          <w:sz w:val="20"/>
          <w:szCs w:val="20"/>
          <w:lang w:val="it"/>
        </w:rPr>
        <w:t>□</w:t>
      </w:r>
      <w:r>
        <w:rPr>
          <w:rFonts w:ascii="Times New Roman" w:hAnsi="Times New Roman" w:cs="Times New Roman"/>
          <w:color w:val="auto"/>
          <w:sz w:val="20"/>
          <w:szCs w:val="20"/>
          <w:lang w:val="it"/>
        </w:rPr>
        <w:t xml:space="preserve"> ha tenuto conto, nella </w:t>
      </w:r>
      <w:r>
        <w:rPr>
          <w:rFonts w:ascii="Times New Roman" w:hAnsi="Times New Roman" w:cs="Times New Roman"/>
          <w:color w:val="auto"/>
          <w:sz w:val="20"/>
          <w:szCs w:val="20"/>
          <w:lang w:val="it"/>
        </w:rPr>
        <w:t>formulazione dell’offerta, degli oneri previsti per I piani di sicurezza e di tutti gli obblighi ed oneri connessi alle disposizioni in materia di sicurezza, assicurazione, previdenza, assistenza e condizioni di lavoro a tutela dei lavoratori, in base alla</w:t>
      </w:r>
      <w:r>
        <w:rPr>
          <w:rFonts w:ascii="Times New Roman" w:hAnsi="Times New Roman" w:cs="Times New Roman"/>
          <w:color w:val="auto"/>
          <w:sz w:val="20"/>
          <w:szCs w:val="20"/>
          <w:lang w:val="it"/>
        </w:rPr>
        <w:t xml:space="preserve"> normativa attualmente in vigore;</w:t>
      </w:r>
    </w:p>
    <w:p w14:paraId="6BC654D0" w14:textId="77777777" w:rsidR="008D1308" w:rsidRDefault="00063BCD">
      <w:pPr>
        <w:pStyle w:val="Standard"/>
        <w:tabs>
          <w:tab w:val="left" w:pos="567"/>
        </w:tabs>
        <w:spacing w:after="120"/>
        <w:ind w:left="426" w:hanging="426"/>
        <w:jc w:val="both"/>
      </w:pPr>
      <w:r>
        <w:rPr>
          <w:rFonts w:ascii="Times New Roman" w:hAnsi="Times New Roman" w:cs="Times New Roman"/>
          <w:b/>
          <w:color w:val="auto"/>
          <w:sz w:val="20"/>
          <w:szCs w:val="20"/>
          <w:lang w:val="it"/>
        </w:rPr>
        <w:t xml:space="preserve">□ </w:t>
      </w:r>
      <w:r>
        <w:rPr>
          <w:rFonts w:ascii="Times New Roman" w:hAnsi="Times New Roman" w:cs="Times New Roman"/>
          <w:color w:val="auto"/>
          <w:sz w:val="20"/>
          <w:szCs w:val="20"/>
          <w:lang w:val="it"/>
        </w:rPr>
        <w:t>accetta, senza condizione o riserva alcuna, tutte le norme e disposizioni contenute nel disciplinare e nelle Condizioni    Particolari di contratto e tecniche;</w:t>
      </w:r>
      <w:r>
        <w:rPr>
          <w:rFonts w:ascii="Times New Roman" w:hAnsi="Times New Roman" w:cs="Times New Roman"/>
          <w:color w:val="auto"/>
          <w:sz w:val="20"/>
          <w:szCs w:val="20"/>
          <w:lang w:val="it"/>
        </w:rPr>
        <w:tab/>
      </w:r>
    </w:p>
    <w:p w14:paraId="32B0976A" w14:textId="77777777" w:rsidR="008D1308" w:rsidRDefault="00063BCD">
      <w:pPr>
        <w:pStyle w:val="Standard"/>
        <w:tabs>
          <w:tab w:val="left" w:pos="568"/>
        </w:tabs>
        <w:ind w:left="426" w:right="14" w:hanging="426"/>
        <w:jc w:val="both"/>
      </w:pPr>
      <w:r>
        <w:rPr>
          <w:b/>
          <w:color w:val="auto"/>
          <w:sz w:val="20"/>
          <w:shd w:val="clear" w:color="auto" w:fill="FFFFFF"/>
          <w:lang w:val="it"/>
        </w:rPr>
        <w:t xml:space="preserve">□ </w:t>
      </w:r>
      <w:r>
        <w:rPr>
          <w:rFonts w:ascii="Times New Roman" w:hAnsi="Times New Roman" w:cs="Times New Roman"/>
          <w:sz w:val="20"/>
          <w:shd w:val="clear" w:color="auto" w:fill="FFFFFF"/>
          <w:lang w:val="it"/>
        </w:rPr>
        <w:t xml:space="preserve">ai sensi dell'art. </w:t>
      </w:r>
      <w:r>
        <w:rPr>
          <w:rFonts w:ascii="Times New Roman" w:hAnsi="Times New Roman" w:cs="Times New Roman"/>
          <w:i/>
          <w:sz w:val="20"/>
          <w:shd w:val="clear" w:color="auto" w:fill="FFFFFF"/>
          <w:lang w:val="it"/>
        </w:rPr>
        <w:t xml:space="preserve"> 2 </w:t>
      </w:r>
      <w:r>
        <w:rPr>
          <w:rFonts w:ascii="Times New Roman" w:hAnsi="Times New Roman" w:cs="Times New Roman"/>
          <w:sz w:val="20"/>
          <w:shd w:val="clear" w:color="auto" w:fill="FFFFFF"/>
          <w:lang w:val="it"/>
        </w:rPr>
        <w:t>della Legge Regionale 20 novembre 2</w:t>
      </w:r>
      <w:r>
        <w:rPr>
          <w:rFonts w:ascii="Times New Roman" w:hAnsi="Times New Roman" w:cs="Times New Roman"/>
          <w:sz w:val="20"/>
          <w:shd w:val="clear" w:color="auto" w:fill="FFFFFF"/>
          <w:lang w:val="it"/>
        </w:rPr>
        <w:t>008 n. 15. come modificato dall'art, 28 della Legge Regionale n. 6 del 14 maggio 2009 ed in applicazione di quanto previsto dall'art. 3 della legge n. 136 del 13 agosto 2010 disciplinante la tracciabilità dei flussi finanziari, assume l'obbligo di indicare</w:t>
      </w:r>
      <w:r>
        <w:rPr>
          <w:rFonts w:ascii="Times New Roman" w:hAnsi="Times New Roman" w:cs="Times New Roman"/>
          <w:sz w:val="20"/>
          <w:shd w:val="clear" w:color="auto" w:fill="FFFFFF"/>
          <w:lang w:val="it"/>
        </w:rPr>
        <w:t xml:space="preserve"> un numero di conto corrente dedicato </w:t>
      </w:r>
      <w:r>
        <w:rPr>
          <w:rFonts w:ascii="Times New Roman" w:hAnsi="Times New Roman" w:cs="Times New Roman"/>
          <w:sz w:val="20"/>
          <w:shd w:val="clear" w:color="auto" w:fill="FFFFFF"/>
          <w:lang w:val="it"/>
        </w:rPr>
        <w:lastRenderedPageBreak/>
        <w:t>sul quale la Stazione Appaltante farà confluire tutte le somme relative all'appalto e che si avvarrà di tale conto corrente per tutte le operazioni relative all'appalto, compresi i pagamenti delle retribuzioni al perso</w:t>
      </w:r>
      <w:r>
        <w:rPr>
          <w:rFonts w:ascii="Times New Roman" w:hAnsi="Times New Roman" w:cs="Times New Roman"/>
          <w:sz w:val="20"/>
          <w:shd w:val="clear" w:color="auto" w:fill="FFFFFF"/>
          <w:lang w:val="it"/>
        </w:rPr>
        <w:t>nale da effettuarsi esclusivamente a mezzo di bonifico bancario, bonifico postale. L'inosservanza di quanto sopra comporterà la risoluzione per inadempimento contrattuale;</w:t>
      </w:r>
    </w:p>
    <w:p w14:paraId="3BAD8E0E" w14:textId="77777777" w:rsidR="008D1308" w:rsidRDefault="00063BCD">
      <w:pPr>
        <w:pStyle w:val="Standard"/>
        <w:ind w:left="426"/>
        <w:jc w:val="both"/>
      </w:pPr>
      <w:r>
        <w:rPr>
          <w:rFonts w:ascii="Times New Roman" w:hAnsi="Times New Roman" w:cs="Times New Roman"/>
          <w:sz w:val="20"/>
          <w:shd w:val="clear" w:color="auto" w:fill="FFFFFF"/>
          <w:lang w:val="it"/>
        </w:rPr>
        <w:t xml:space="preserve">In particolare, ai sensi di quanto prescritto dall'art. 3 della legge n. 136 del 13 </w:t>
      </w:r>
      <w:r>
        <w:rPr>
          <w:rFonts w:ascii="Times New Roman" w:hAnsi="Times New Roman" w:cs="Times New Roman"/>
          <w:sz w:val="20"/>
          <w:shd w:val="clear" w:color="auto" w:fill="FFFFFF"/>
          <w:lang w:val="it"/>
        </w:rPr>
        <w:t xml:space="preserve">agosto 2010, come modificato dagli art. 6 e 7 del D.L. n. 187 del 12/11/2010 </w:t>
      </w:r>
      <w:r>
        <w:rPr>
          <w:rFonts w:ascii="Times New Roman" w:hAnsi="Times New Roman" w:cs="Times New Roman"/>
          <w:sz w:val="20"/>
          <w:u w:val="single"/>
          <w:shd w:val="clear" w:color="auto" w:fill="FFFFFF"/>
          <w:lang w:val="it"/>
        </w:rPr>
        <w:t>di essere consapevole che:</w:t>
      </w:r>
    </w:p>
    <w:p w14:paraId="0C2F930B" w14:textId="77777777" w:rsidR="008D1308" w:rsidRDefault="00063BCD">
      <w:pPr>
        <w:pStyle w:val="Standard"/>
        <w:tabs>
          <w:tab w:val="left" w:pos="1134"/>
        </w:tabs>
        <w:ind w:left="567" w:hanging="141"/>
        <w:jc w:val="both"/>
      </w:pPr>
      <w:r>
        <w:rPr>
          <w:rFonts w:ascii="Times New Roman" w:hAnsi="Times New Roman" w:cs="Times New Roman"/>
          <w:sz w:val="20"/>
          <w:shd w:val="clear" w:color="auto" w:fill="FFFFFF"/>
          <w:lang w:val="it"/>
        </w:rPr>
        <w:t xml:space="preserve">a) in caso di aggiudicazione dovrà </w:t>
      </w:r>
      <w:proofErr w:type="gramStart"/>
      <w:r>
        <w:rPr>
          <w:rFonts w:ascii="Times New Roman" w:hAnsi="Times New Roman" w:cs="Times New Roman"/>
          <w:sz w:val="20"/>
          <w:shd w:val="clear" w:color="auto" w:fill="FFFFFF"/>
          <w:lang w:val="it"/>
        </w:rPr>
        <w:t>comunicare  alla</w:t>
      </w:r>
      <w:proofErr w:type="gramEnd"/>
      <w:r>
        <w:rPr>
          <w:rFonts w:ascii="Times New Roman" w:hAnsi="Times New Roman" w:cs="Times New Roman"/>
          <w:sz w:val="20"/>
          <w:shd w:val="clear" w:color="auto" w:fill="FFFFFF"/>
          <w:lang w:val="it"/>
        </w:rPr>
        <w:t xml:space="preserve">  Stazione  Appaltante gli  estremi identificativi del conto corrente bancario o postale, </w:t>
      </w:r>
      <w:r>
        <w:rPr>
          <w:rFonts w:ascii="Times New Roman" w:hAnsi="Times New Roman" w:cs="Times New Roman"/>
          <w:sz w:val="20"/>
          <w:shd w:val="clear" w:color="auto" w:fill="FFFFFF"/>
          <w:lang w:val="it"/>
        </w:rPr>
        <w:t>dedicato anche in via non esclusiva, presso cui la Stazione Appaltante avrà l'obbligo di eseguire il versamento delle somme dovute, specificando altresì le generalità ed il codice fiscale delle personale delegate ad operare su di essi entro sette giorni da</w:t>
      </w:r>
      <w:r>
        <w:rPr>
          <w:rFonts w:ascii="Times New Roman" w:hAnsi="Times New Roman" w:cs="Times New Roman"/>
          <w:sz w:val="20"/>
          <w:shd w:val="clear" w:color="auto" w:fill="FFFFFF"/>
          <w:lang w:val="it"/>
        </w:rPr>
        <w:t>lla loro accensione;</w:t>
      </w:r>
    </w:p>
    <w:p w14:paraId="1828CC50" w14:textId="77777777" w:rsidR="008D1308" w:rsidRDefault="00063BCD">
      <w:pPr>
        <w:pStyle w:val="Standard"/>
        <w:tabs>
          <w:tab w:val="left" w:pos="1134"/>
        </w:tabs>
        <w:ind w:left="567" w:hanging="141"/>
        <w:jc w:val="both"/>
      </w:pPr>
      <w:r>
        <w:rPr>
          <w:rFonts w:ascii="Times New Roman" w:hAnsi="Times New Roman" w:cs="Times New Roman"/>
          <w:sz w:val="20"/>
          <w:shd w:val="clear" w:color="auto" w:fill="FFFFFF"/>
          <w:lang w:val="it"/>
        </w:rPr>
        <w:t>b) la Stazione Appaltante avrà l'obbligo di effettuare, per mezzo dei bonifici bancali o postali, ovvero con altri strumenti di pagamento idonei a consentire la piena tracciabilità delle operazioni, i movimenti finanziari che devono es</w:t>
      </w:r>
      <w:r>
        <w:rPr>
          <w:rFonts w:ascii="Times New Roman" w:hAnsi="Times New Roman" w:cs="Times New Roman"/>
          <w:sz w:val="20"/>
          <w:shd w:val="clear" w:color="auto" w:fill="FFFFFF"/>
          <w:lang w:val="it"/>
        </w:rPr>
        <w:t>sere registrati sui conti correnti "dedicati", anche in via non esclusiva;</w:t>
      </w:r>
    </w:p>
    <w:p w14:paraId="7032DF31" w14:textId="77777777" w:rsidR="008D1308" w:rsidRDefault="00063BCD">
      <w:pPr>
        <w:pStyle w:val="Standard"/>
        <w:tabs>
          <w:tab w:val="left" w:pos="1134"/>
        </w:tabs>
        <w:ind w:left="567" w:hanging="141"/>
        <w:jc w:val="both"/>
      </w:pPr>
      <w:r>
        <w:rPr>
          <w:rFonts w:ascii="Times New Roman" w:hAnsi="Times New Roman" w:cs="Times New Roman"/>
          <w:sz w:val="20"/>
          <w:shd w:val="clear" w:color="auto" w:fill="FFFFFF"/>
          <w:lang w:val="it"/>
        </w:rPr>
        <w:t xml:space="preserve">c) in caso di aggiudicazione, della sussistenza dell'obbligo dello stesso appaltatore nonché del subappaltatore e subcontraente, costituenti la filiera delle imprese, di utilizzare </w:t>
      </w:r>
      <w:r>
        <w:rPr>
          <w:rFonts w:ascii="Times New Roman" w:hAnsi="Times New Roman" w:cs="Times New Roman"/>
          <w:sz w:val="20"/>
          <w:shd w:val="clear" w:color="auto" w:fill="FFFFFF"/>
          <w:lang w:val="it"/>
        </w:rPr>
        <w:t>unicamente siffatti conti correnti bancari o postali, sui quali far transitare tutti i movimenti finanziari frutto delle operazioni connesse alla specifica prestazione;</w:t>
      </w:r>
    </w:p>
    <w:p w14:paraId="6AA95B9A" w14:textId="77777777" w:rsidR="008D1308" w:rsidRDefault="00063BCD">
      <w:pPr>
        <w:pStyle w:val="Standard"/>
        <w:tabs>
          <w:tab w:val="left" w:pos="1134"/>
        </w:tabs>
        <w:ind w:left="567" w:hanging="141"/>
        <w:jc w:val="both"/>
      </w:pPr>
      <w:r>
        <w:rPr>
          <w:rFonts w:ascii="Times New Roman" w:hAnsi="Times New Roman" w:cs="Times New Roman"/>
          <w:sz w:val="20"/>
          <w:shd w:val="clear" w:color="auto" w:fill="FFFFFF"/>
          <w:lang w:val="it"/>
        </w:rPr>
        <w:t xml:space="preserve">d) in caso di aggiudicazione, nel contratto sarà inserita </w:t>
      </w:r>
      <w:proofErr w:type="spellStart"/>
      <w:proofErr w:type="gramStart"/>
      <w:r>
        <w:rPr>
          <w:rFonts w:ascii="Times New Roman" w:hAnsi="Times New Roman" w:cs="Times New Roman"/>
          <w:sz w:val="20"/>
          <w:shd w:val="clear" w:color="auto" w:fill="FFFFFF"/>
          <w:lang w:val="it"/>
        </w:rPr>
        <w:t>un apposita</w:t>
      </w:r>
      <w:proofErr w:type="spellEnd"/>
      <w:proofErr w:type="gramEnd"/>
      <w:r>
        <w:rPr>
          <w:rFonts w:ascii="Times New Roman" w:hAnsi="Times New Roman" w:cs="Times New Roman"/>
          <w:sz w:val="20"/>
          <w:shd w:val="clear" w:color="auto" w:fill="FFFFFF"/>
          <w:lang w:val="it"/>
        </w:rPr>
        <w:t xml:space="preserve"> clausola, con la </w:t>
      </w:r>
      <w:r>
        <w:rPr>
          <w:rFonts w:ascii="Times New Roman" w:hAnsi="Times New Roman" w:cs="Times New Roman"/>
          <w:sz w:val="20"/>
          <w:shd w:val="clear" w:color="auto" w:fill="FFFFFF"/>
          <w:lang w:val="it"/>
        </w:rPr>
        <w:t>quale l'appaltatore assume gli obblighi di tracciabilità dei flussi finanziari connessi allo specifico sinallagma negoziale. Il contratto inoltre sarà munito di una espressa clausola risolutiva nell'ipotesi in cui le transazioni siano eseguite senza avvale</w:t>
      </w:r>
      <w:r>
        <w:rPr>
          <w:rFonts w:ascii="Times New Roman" w:hAnsi="Times New Roman" w:cs="Times New Roman"/>
          <w:sz w:val="20"/>
          <w:shd w:val="clear" w:color="auto" w:fill="FFFFFF"/>
          <w:lang w:val="it"/>
        </w:rPr>
        <w:t xml:space="preserve">rsi di banche o della Società Poste Italiane </w:t>
      </w:r>
      <w:proofErr w:type="spellStart"/>
      <w:r>
        <w:rPr>
          <w:rFonts w:ascii="Times New Roman" w:hAnsi="Times New Roman" w:cs="Times New Roman"/>
          <w:sz w:val="20"/>
          <w:shd w:val="clear" w:color="auto" w:fill="FFFFFF"/>
          <w:lang w:val="it"/>
        </w:rPr>
        <w:t>s.p.a.</w:t>
      </w:r>
      <w:proofErr w:type="spellEnd"/>
      <w:r>
        <w:rPr>
          <w:rFonts w:ascii="Times New Roman" w:hAnsi="Times New Roman" w:cs="Times New Roman"/>
          <w:sz w:val="20"/>
          <w:shd w:val="clear" w:color="auto" w:fill="FFFFFF"/>
          <w:lang w:val="it"/>
        </w:rPr>
        <w:t>;</w:t>
      </w:r>
    </w:p>
    <w:p w14:paraId="7E2C0612" w14:textId="77777777" w:rsidR="008D1308" w:rsidRDefault="00063BCD">
      <w:pPr>
        <w:pStyle w:val="Standard"/>
        <w:tabs>
          <w:tab w:val="left" w:pos="1134"/>
        </w:tabs>
        <w:ind w:left="567" w:hanging="142"/>
        <w:jc w:val="both"/>
      </w:pPr>
      <w:r>
        <w:rPr>
          <w:rFonts w:ascii="Times New Roman" w:eastAsia="Times New Roman" w:hAnsi="Times New Roman" w:cs="Times New Roman"/>
          <w:color w:val="auto"/>
          <w:sz w:val="20"/>
          <w:shd w:val="clear" w:color="auto" w:fill="FFFFFF"/>
        </w:rPr>
        <w:t xml:space="preserve">e) </w:t>
      </w:r>
      <w:r>
        <w:rPr>
          <w:rFonts w:ascii="Times New Roman" w:hAnsi="Times New Roman" w:cs="Times New Roman"/>
          <w:color w:val="auto"/>
          <w:sz w:val="20"/>
          <w:shd w:val="clear" w:color="auto" w:fill="FFFFFF"/>
          <w:lang w:val="it"/>
        </w:rPr>
        <w:t>in   caso   di   aggiudicazione, della sussistenza   dell'obbligo   dello   stesso   appaltatore, dei subappaltatori e subcontraenti di comunicare alla Stazione Appaltante ed alla Prefettura territori</w:t>
      </w:r>
      <w:r>
        <w:rPr>
          <w:rFonts w:ascii="Times New Roman" w:hAnsi="Times New Roman" w:cs="Times New Roman"/>
          <w:color w:val="auto"/>
          <w:sz w:val="20"/>
          <w:shd w:val="clear" w:color="auto" w:fill="FFFFFF"/>
          <w:lang w:val="it"/>
        </w:rPr>
        <w:t>almente competente eventuali inadempimenti della propria controparte alle prescrizioni in ordine alla tracciabilità dei flussi finanziari;</w:t>
      </w:r>
    </w:p>
    <w:p w14:paraId="79F1ECA7" w14:textId="77777777" w:rsidR="008D1308" w:rsidRDefault="00063BCD">
      <w:pPr>
        <w:pStyle w:val="Standard"/>
        <w:tabs>
          <w:tab w:val="left" w:pos="1134"/>
        </w:tabs>
        <w:ind w:left="567" w:hanging="142"/>
        <w:jc w:val="both"/>
      </w:pPr>
      <w:r>
        <w:rPr>
          <w:rFonts w:ascii="Times New Roman" w:hAnsi="Times New Roman" w:cs="Times New Roman"/>
          <w:color w:val="auto"/>
          <w:sz w:val="20"/>
          <w:shd w:val="clear" w:color="auto" w:fill="FFFFFF"/>
          <w:lang w:val="it"/>
        </w:rPr>
        <w:t>f) la Stazione Appaltante avrà l’obbligo di verificare che nei contratti sottoscritti dall’appaltatore con il subappa</w:t>
      </w:r>
      <w:r>
        <w:rPr>
          <w:rFonts w:ascii="Times New Roman" w:hAnsi="Times New Roman" w:cs="Times New Roman"/>
          <w:color w:val="auto"/>
          <w:sz w:val="20"/>
          <w:shd w:val="clear" w:color="auto" w:fill="FFFFFF"/>
          <w:lang w:val="it"/>
        </w:rPr>
        <w:t>ltatore ed I subcontraenti della filiera delle imprese sia stata inserita, a pena di nullità assoluta, la clausola con la quale ciascuno di essi assume l’obbligo di tracciabilità dei flussi finanziari;</w:t>
      </w:r>
    </w:p>
    <w:p w14:paraId="5110B648" w14:textId="77777777" w:rsidR="008D1308" w:rsidRDefault="00063BCD">
      <w:pPr>
        <w:pStyle w:val="Standard"/>
        <w:tabs>
          <w:tab w:val="left" w:pos="1134"/>
        </w:tabs>
        <w:ind w:left="567" w:hanging="142"/>
        <w:jc w:val="both"/>
      </w:pPr>
      <w:r>
        <w:rPr>
          <w:rFonts w:ascii="Times New Roman" w:hAnsi="Times New Roman" w:cs="Times New Roman"/>
          <w:color w:val="auto"/>
          <w:sz w:val="20"/>
          <w:shd w:val="clear" w:color="auto" w:fill="FFFFFF"/>
          <w:lang w:val="it"/>
        </w:rPr>
        <w:t>g) il mancato utilizzo del bonifico bancario o postale</w:t>
      </w:r>
      <w:r>
        <w:rPr>
          <w:rFonts w:ascii="Times New Roman" w:hAnsi="Times New Roman" w:cs="Times New Roman"/>
          <w:color w:val="auto"/>
          <w:sz w:val="20"/>
          <w:shd w:val="clear" w:color="auto" w:fill="FFFFFF"/>
          <w:lang w:val="it"/>
        </w:rPr>
        <w:t xml:space="preserve"> ovvero degli altri strumenti idonei a consentire la piena tracciabilità delle operazioni determina la risoluzione di diritto del contratto;</w:t>
      </w:r>
    </w:p>
    <w:p w14:paraId="092DCC7D" w14:textId="77777777" w:rsidR="008D1308" w:rsidRDefault="00063BCD">
      <w:pPr>
        <w:pStyle w:val="Standard"/>
        <w:tabs>
          <w:tab w:val="left" w:pos="1134"/>
        </w:tabs>
        <w:ind w:left="567" w:hanging="142"/>
        <w:jc w:val="both"/>
      </w:pPr>
      <w:r>
        <w:rPr>
          <w:rFonts w:ascii="Times New Roman" w:hAnsi="Times New Roman" w:cs="Times New Roman"/>
          <w:color w:val="auto"/>
          <w:sz w:val="20"/>
          <w:shd w:val="clear" w:color="auto" w:fill="FFFFFF"/>
          <w:lang w:val="it"/>
        </w:rPr>
        <w:t>h)  è consapevole che in caso di aggiudicazione e successiva stipula del contratto lo stesso verrà risolto nel caso</w:t>
      </w:r>
      <w:r>
        <w:rPr>
          <w:rFonts w:ascii="Times New Roman" w:hAnsi="Times New Roman" w:cs="Times New Roman"/>
          <w:color w:val="auto"/>
          <w:sz w:val="20"/>
          <w:shd w:val="clear" w:color="auto" w:fill="FFFFFF"/>
          <w:lang w:val="it"/>
        </w:rPr>
        <w:t xml:space="preserve"> in cui il legale rappresentante o uno dei dirigenti dell'impresa aggiudicataria siano rinviati a giudizio per favoreggiamento nell'ambito di procedimenti relativi a reati di criminalità organizzata;</w:t>
      </w:r>
    </w:p>
    <w:p w14:paraId="3D0A9334" w14:textId="77777777" w:rsidR="008D1308" w:rsidRDefault="00063BCD">
      <w:pPr>
        <w:pStyle w:val="Standard"/>
        <w:tabs>
          <w:tab w:val="left" w:pos="752"/>
        </w:tabs>
        <w:ind w:left="610" w:hanging="426"/>
        <w:jc w:val="both"/>
        <w:rPr>
          <w:rFonts w:ascii="Times New Roman" w:hAnsi="Times New Roman" w:cs="Times New Roman"/>
          <w:color w:val="auto"/>
          <w:sz w:val="20"/>
          <w:lang w:val="it"/>
        </w:rPr>
      </w:pPr>
      <w:r>
        <w:rPr>
          <w:rFonts w:ascii="Times New Roman" w:hAnsi="Times New Roman" w:cs="Times New Roman"/>
          <w:color w:val="auto"/>
          <w:sz w:val="20"/>
          <w:lang w:val="it"/>
        </w:rPr>
        <w:t xml:space="preserve">     i)  assume l’obbligo di denunciare all’autorità giu</w:t>
      </w:r>
      <w:r>
        <w:rPr>
          <w:rFonts w:ascii="Times New Roman" w:hAnsi="Times New Roman" w:cs="Times New Roman"/>
          <w:color w:val="auto"/>
          <w:sz w:val="20"/>
          <w:lang w:val="it"/>
        </w:rPr>
        <w:t xml:space="preserve">diziaria e/o agli organi di Polizia ogni illecita richiesta di denaro, prestazione od </w:t>
      </w:r>
      <w:proofErr w:type="spellStart"/>
      <w:r>
        <w:rPr>
          <w:rFonts w:ascii="Times New Roman" w:hAnsi="Times New Roman" w:cs="Times New Roman"/>
          <w:color w:val="auto"/>
          <w:sz w:val="20"/>
          <w:lang w:val="it"/>
        </w:rPr>
        <w:t>altra</w:t>
      </w:r>
      <w:proofErr w:type="spellEnd"/>
      <w:r>
        <w:rPr>
          <w:rFonts w:ascii="Times New Roman" w:hAnsi="Times New Roman" w:cs="Times New Roman"/>
          <w:color w:val="auto"/>
          <w:sz w:val="20"/>
          <w:lang w:val="it"/>
        </w:rPr>
        <w:t xml:space="preserve"> utilità formulata anche prima della gara o nel corso dell’esecuzione del contratto, anche a propri agenti, rappresentanti o dipendenti e, comunque, ogni illecita in</w:t>
      </w:r>
      <w:r>
        <w:rPr>
          <w:rFonts w:ascii="Times New Roman" w:hAnsi="Times New Roman" w:cs="Times New Roman"/>
          <w:color w:val="auto"/>
          <w:sz w:val="20"/>
          <w:lang w:val="it"/>
        </w:rPr>
        <w:t>terferenza nelle procedure di aggiudicazione o nella fase di adempimento del contratto,  o eventuale sottoposizione ad attività estorsiva o a tasso usuraio da parte di organizzazioni o soggetti criminali;</w:t>
      </w:r>
      <w:r>
        <w:rPr>
          <w:rFonts w:ascii="Times New Roman" w:hAnsi="Times New Roman" w:cs="Times New Roman"/>
          <w:color w:val="auto"/>
          <w:sz w:val="20"/>
          <w:lang w:val="it"/>
        </w:rPr>
        <w:tab/>
      </w:r>
    </w:p>
    <w:p w14:paraId="59BE09C8" w14:textId="77777777" w:rsidR="008D1308" w:rsidRDefault="00063BCD">
      <w:pPr>
        <w:pStyle w:val="Standard"/>
        <w:tabs>
          <w:tab w:val="left" w:pos="752"/>
        </w:tabs>
        <w:ind w:left="610" w:hanging="426"/>
        <w:jc w:val="both"/>
      </w:pPr>
      <w:r>
        <w:rPr>
          <w:rFonts w:ascii="Times New Roman" w:hAnsi="Times New Roman" w:cs="Times New Roman"/>
          <w:color w:val="auto"/>
          <w:sz w:val="20"/>
          <w:lang w:val="it"/>
        </w:rPr>
        <w:t xml:space="preserve">      </w:t>
      </w:r>
      <w:r>
        <w:rPr>
          <w:rFonts w:ascii="Times New Roman" w:eastAsia="Times New Roman" w:hAnsi="Times New Roman" w:cs="Times New Roman"/>
          <w:color w:val="auto"/>
          <w:sz w:val="20"/>
        </w:rPr>
        <w:t xml:space="preserve">l)  </w:t>
      </w:r>
      <w:r>
        <w:rPr>
          <w:rFonts w:ascii="Times New Roman" w:hAnsi="Times New Roman" w:cs="Times New Roman"/>
          <w:color w:val="auto"/>
          <w:sz w:val="20"/>
          <w:lang w:val="it"/>
        </w:rPr>
        <w:t>è consapevole che, in caso di aggiudicaz</w:t>
      </w:r>
      <w:r>
        <w:rPr>
          <w:rFonts w:ascii="Times New Roman" w:hAnsi="Times New Roman" w:cs="Times New Roman"/>
          <w:color w:val="auto"/>
          <w:sz w:val="20"/>
          <w:lang w:val="it"/>
        </w:rPr>
        <w:t xml:space="preserve">ione, le clausole di impegno di cui ai due precedenti capoversi verranno inserite nel contratto con la specifica che, in caso di violazione debitamente accertata delle obbligazioni assunte nelle medesime clausole, la stessa costituirà causa di risoluzione </w:t>
      </w:r>
      <w:r>
        <w:rPr>
          <w:rFonts w:ascii="Times New Roman" w:hAnsi="Times New Roman" w:cs="Times New Roman"/>
          <w:color w:val="auto"/>
          <w:sz w:val="20"/>
          <w:lang w:val="it"/>
        </w:rPr>
        <w:t>del contratto ai sensi degli artt. 1445 e 1446 del codice civile;</w:t>
      </w:r>
    </w:p>
    <w:p w14:paraId="6A8A19F7" w14:textId="77777777" w:rsidR="008D1308" w:rsidRDefault="00063BCD">
      <w:pPr>
        <w:pStyle w:val="Standard"/>
        <w:tabs>
          <w:tab w:val="left" w:pos="568"/>
        </w:tabs>
        <w:spacing w:after="120"/>
        <w:ind w:left="426" w:hanging="426"/>
        <w:jc w:val="both"/>
      </w:pPr>
      <w:r>
        <w:rPr>
          <w:rFonts w:ascii="Times New Roman" w:hAnsi="Times New Roman" w:cs="Times New Roman"/>
          <w:color w:val="auto"/>
          <w:sz w:val="20"/>
          <w:lang w:val="it"/>
        </w:rPr>
        <w:t xml:space="preserve">□ ha effettuato il censimento dei rischi, il relativo esame e la definizione delle conseguenti misure di sicurezza nonché di attestare l'adeguatezza della propria </w:t>
      </w:r>
      <w:r>
        <w:rPr>
          <w:rFonts w:ascii="Times New Roman" w:hAnsi="Times New Roman" w:cs="Times New Roman"/>
          <w:color w:val="auto"/>
          <w:sz w:val="20"/>
          <w:lang w:val="it"/>
        </w:rPr>
        <w:t>organizzazione per le prestazioni previste e la disponibilità delle macchine ed attrezzature previste (art. 26, comma 1, lett. a del D.L.gs 81/2008);</w:t>
      </w:r>
    </w:p>
    <w:p w14:paraId="4F13108A" w14:textId="77777777" w:rsidR="008D1308" w:rsidRDefault="00063BCD">
      <w:pPr>
        <w:pStyle w:val="Standard"/>
        <w:tabs>
          <w:tab w:val="left" w:pos="568"/>
        </w:tabs>
        <w:spacing w:after="120"/>
        <w:ind w:left="426" w:hanging="426"/>
        <w:jc w:val="both"/>
      </w:pPr>
      <w:r>
        <w:rPr>
          <w:rFonts w:ascii="Times New Roman" w:hAnsi="Times New Roman" w:cs="Times New Roman"/>
          <w:color w:val="auto"/>
          <w:sz w:val="20"/>
          <w:lang w:val="it"/>
        </w:rPr>
        <w:t>□ è a conoscenza e accetta senza riserva alcuna, tutte le clausole di autotutela contenute nel "Protocollo</w:t>
      </w:r>
      <w:r>
        <w:rPr>
          <w:rFonts w:ascii="Times New Roman" w:hAnsi="Times New Roman" w:cs="Times New Roman"/>
          <w:color w:val="auto"/>
          <w:sz w:val="20"/>
          <w:lang w:val="it"/>
        </w:rPr>
        <w:t xml:space="preserve"> di Legalità", di cui alla circolare dell'assessorato Regionale LL.PP. 31.01.2006 n.593 e pubblicata sulla GURS n.8 del 10/02/06 e si obbliga:</w:t>
      </w:r>
    </w:p>
    <w:p w14:paraId="296E68FB" w14:textId="77777777" w:rsidR="008D1308" w:rsidRDefault="00063BCD">
      <w:pPr>
        <w:pStyle w:val="Standard"/>
        <w:tabs>
          <w:tab w:val="left" w:pos="568"/>
        </w:tabs>
        <w:spacing w:after="120"/>
        <w:ind w:left="426" w:hanging="426"/>
        <w:jc w:val="both"/>
      </w:pPr>
      <w:r>
        <w:rPr>
          <w:rFonts w:ascii="Times New Roman" w:hAnsi="Times New Roman" w:cs="Times New Roman"/>
          <w:color w:val="auto"/>
          <w:sz w:val="20"/>
          <w:lang w:val="it"/>
        </w:rPr>
        <w:t>□ a comunicare, tramite il R.U.P., quale titolare dell'ufficio di direzione lavori alla stazione appaltante e all</w:t>
      </w:r>
      <w:r>
        <w:rPr>
          <w:rFonts w:ascii="Times New Roman" w:hAnsi="Times New Roman" w:cs="Times New Roman"/>
          <w:color w:val="auto"/>
          <w:sz w:val="20"/>
          <w:lang w:val="it"/>
        </w:rPr>
        <w:t>'Osservatorio regionale dei lavori pubblici: lo stato di avanzamento dei lavori, l'oggetto, l'importo e la titolarità dei contratti di sub appalto e derivati, quali il nolo e le forniture, nonché le modalità di scelta dei contraenti e il numero e le qualif</w:t>
      </w:r>
      <w:r>
        <w:rPr>
          <w:rFonts w:ascii="Times New Roman" w:hAnsi="Times New Roman" w:cs="Times New Roman"/>
          <w:color w:val="auto"/>
          <w:sz w:val="20"/>
          <w:lang w:val="it"/>
        </w:rPr>
        <w:t>iche dei lavoratori da occupare;</w:t>
      </w:r>
    </w:p>
    <w:p w14:paraId="0BBE3FC7" w14:textId="77777777" w:rsidR="008D1308" w:rsidRDefault="00063BCD">
      <w:pPr>
        <w:pStyle w:val="Standard"/>
        <w:tabs>
          <w:tab w:val="left" w:pos="568"/>
        </w:tabs>
        <w:spacing w:after="120"/>
        <w:ind w:left="426" w:hanging="426"/>
        <w:jc w:val="both"/>
      </w:pPr>
      <w:r>
        <w:rPr>
          <w:rFonts w:ascii="Times New Roman" w:hAnsi="Times New Roman" w:cs="Times New Roman"/>
          <w:color w:val="auto"/>
          <w:sz w:val="20"/>
          <w:lang w:val="it"/>
        </w:rPr>
        <w:t>□ a segnalare alla stazione appaltante qualsiasi tentativo di turbativa, irregolarità o distorsione nelle fasi di svolgimento della gara e/o durante l'esecuzione del contratto, da parte di ogni interessato o addetto o di ch</w:t>
      </w:r>
      <w:r>
        <w:rPr>
          <w:rFonts w:ascii="Times New Roman" w:hAnsi="Times New Roman" w:cs="Times New Roman"/>
          <w:color w:val="auto"/>
          <w:sz w:val="20"/>
          <w:lang w:val="it"/>
        </w:rPr>
        <w:t>iunque possa influenzare le decisioni relative alla gara in oggetto;</w:t>
      </w:r>
    </w:p>
    <w:p w14:paraId="1CA15990" w14:textId="77777777" w:rsidR="008D1308" w:rsidRDefault="00063BCD">
      <w:pPr>
        <w:pStyle w:val="Standard"/>
        <w:tabs>
          <w:tab w:val="left" w:pos="568"/>
        </w:tabs>
        <w:spacing w:after="120"/>
        <w:ind w:left="426" w:hanging="426"/>
        <w:jc w:val="both"/>
      </w:pPr>
      <w:r>
        <w:rPr>
          <w:rFonts w:ascii="Times New Roman" w:hAnsi="Times New Roman" w:cs="Times New Roman"/>
          <w:color w:val="auto"/>
          <w:sz w:val="20"/>
          <w:lang w:val="it"/>
        </w:rPr>
        <w:t>□ a collaborare con le forze di polizia, denunciando ogni tentativo di estorsione, intimidazione o condizionamento di natura criminale (richieste di tangenti, pressioni per indirizzare l'</w:t>
      </w:r>
      <w:r>
        <w:rPr>
          <w:rFonts w:ascii="Times New Roman" w:hAnsi="Times New Roman" w:cs="Times New Roman"/>
          <w:color w:val="auto"/>
          <w:sz w:val="20"/>
          <w:lang w:val="it"/>
        </w:rPr>
        <w:t>assunzione di personale o l'affidamento di subappalti a determinate imprese, danneggiamenti/furti di beni personali o in cantiere, etc.);</w:t>
      </w:r>
    </w:p>
    <w:p w14:paraId="74F5997D" w14:textId="77777777" w:rsidR="008D1308" w:rsidRDefault="00063BCD">
      <w:pPr>
        <w:pStyle w:val="Standard"/>
        <w:tabs>
          <w:tab w:val="left" w:pos="568"/>
        </w:tabs>
        <w:spacing w:after="120"/>
        <w:ind w:left="426" w:hanging="426"/>
        <w:jc w:val="both"/>
      </w:pPr>
      <w:r>
        <w:rPr>
          <w:rFonts w:ascii="Times New Roman" w:eastAsia="Times New Roman" w:hAnsi="Times New Roman" w:cs="Times New Roman"/>
          <w:color w:val="auto"/>
          <w:sz w:val="20"/>
        </w:rPr>
        <w:t xml:space="preserve">□ </w:t>
      </w:r>
      <w:r>
        <w:rPr>
          <w:rFonts w:ascii="Times New Roman" w:hAnsi="Times New Roman" w:cs="Times New Roman"/>
          <w:color w:val="auto"/>
          <w:sz w:val="20"/>
          <w:lang w:val="it"/>
        </w:rPr>
        <w:t>ad inserire identiche clausole nei contratti di subappalto, nolo, cottimo etc. ed è consapevole che, in caso contrar</w:t>
      </w:r>
      <w:r>
        <w:rPr>
          <w:rFonts w:ascii="Times New Roman" w:hAnsi="Times New Roman" w:cs="Times New Roman"/>
          <w:color w:val="auto"/>
          <w:sz w:val="20"/>
          <w:lang w:val="it"/>
        </w:rPr>
        <w:t>io, le eventuali autorizzazioni non saranno concesse.</w:t>
      </w:r>
    </w:p>
    <w:p w14:paraId="0D0E48C0" w14:textId="77777777" w:rsidR="008D1308" w:rsidRDefault="00063BCD">
      <w:pPr>
        <w:pStyle w:val="Standard"/>
        <w:tabs>
          <w:tab w:val="left" w:pos="1121"/>
        </w:tabs>
        <w:ind w:left="425"/>
        <w:jc w:val="both"/>
      </w:pPr>
      <w:r>
        <w:rPr>
          <w:rFonts w:ascii="Times New Roman" w:hAnsi="Times New Roman" w:cs="Times New Roman"/>
          <w:color w:val="auto"/>
          <w:sz w:val="20"/>
          <w:shd w:val="clear" w:color="auto" w:fill="FFFFFF"/>
          <w:lang w:val="it"/>
        </w:rPr>
        <w:t>Inoltre, dichiara espressamente ed in modo solenne:</w:t>
      </w:r>
    </w:p>
    <w:p w14:paraId="7809966F" w14:textId="77777777" w:rsidR="008D1308" w:rsidRDefault="00063BCD">
      <w:pPr>
        <w:pStyle w:val="Standard"/>
        <w:tabs>
          <w:tab w:val="left" w:pos="1134"/>
        </w:tabs>
        <w:ind w:left="425"/>
        <w:jc w:val="both"/>
      </w:pPr>
      <w:r>
        <w:rPr>
          <w:rFonts w:ascii="Times New Roman" w:hAnsi="Times New Roman" w:cs="Times New Roman"/>
          <w:color w:val="auto"/>
          <w:sz w:val="20"/>
          <w:lang w:val="it"/>
        </w:rPr>
        <w:t xml:space="preserve">a) di non trovarsi in situazioni di controllo o di collegamento (formale e/o sostanziale) con altri concorrenti, o di </w:t>
      </w:r>
      <w:r>
        <w:rPr>
          <w:rFonts w:ascii="Times New Roman" w:hAnsi="Times New Roman" w:cs="Times New Roman"/>
          <w:color w:val="auto"/>
          <w:sz w:val="20"/>
          <w:lang w:val="it"/>
        </w:rPr>
        <w:lastRenderedPageBreak/>
        <w:t xml:space="preserve">trovarsi in situazioni di </w:t>
      </w:r>
      <w:r>
        <w:rPr>
          <w:rFonts w:ascii="Times New Roman" w:hAnsi="Times New Roman" w:cs="Times New Roman"/>
          <w:color w:val="auto"/>
          <w:sz w:val="20"/>
          <w:lang w:val="it"/>
        </w:rPr>
        <w:t>controllo o di collegamento (formale e/o sostanziale), con altri concorrenti, ma tale situazione non comporta che l’offerta sia imputabile ad un unico centro decisionale (art.3 legge 20 novembre 2009, n.166), e che non si è accordato e non si accorderà con</w:t>
      </w:r>
      <w:r>
        <w:rPr>
          <w:rFonts w:ascii="Times New Roman" w:hAnsi="Times New Roman" w:cs="Times New Roman"/>
          <w:color w:val="auto"/>
          <w:sz w:val="20"/>
          <w:lang w:val="it"/>
        </w:rPr>
        <w:t xml:space="preserve"> altri partecipanti alle gare;</w:t>
      </w:r>
    </w:p>
    <w:p w14:paraId="22DD125E" w14:textId="77777777" w:rsidR="008D1308" w:rsidRDefault="00063BCD">
      <w:pPr>
        <w:pStyle w:val="Standard"/>
        <w:tabs>
          <w:tab w:val="left" w:pos="1121"/>
        </w:tabs>
        <w:ind w:left="425"/>
        <w:jc w:val="both"/>
      </w:pPr>
      <w:r>
        <w:rPr>
          <w:rFonts w:ascii="Times New Roman" w:hAnsi="Times New Roman" w:cs="Times New Roman"/>
          <w:color w:val="auto"/>
          <w:sz w:val="20"/>
          <w:shd w:val="clear" w:color="auto" w:fill="FFFFFF"/>
          <w:lang w:val="it"/>
        </w:rPr>
        <w:t>b). che non subappalterà lavorazioni di alcun tipo ad altre imprese partecipanti alla gara - in forma singola o associata - ed è consapevole che, in caso contrario, tali subappalti non saranno autorizzati;</w:t>
      </w:r>
    </w:p>
    <w:p w14:paraId="1616654F" w14:textId="77777777" w:rsidR="008D1308" w:rsidRDefault="00063BCD">
      <w:pPr>
        <w:pStyle w:val="Standard"/>
        <w:tabs>
          <w:tab w:val="left" w:pos="1121"/>
        </w:tabs>
        <w:ind w:left="425"/>
        <w:jc w:val="both"/>
      </w:pPr>
      <w:r>
        <w:rPr>
          <w:rFonts w:ascii="Times New Roman" w:hAnsi="Times New Roman" w:cs="Times New Roman"/>
          <w:color w:val="auto"/>
          <w:sz w:val="20"/>
          <w:shd w:val="clear" w:color="auto" w:fill="FFFFFF"/>
          <w:lang w:val="it"/>
        </w:rPr>
        <w:t xml:space="preserve">c). che la propria </w:t>
      </w:r>
      <w:r>
        <w:rPr>
          <w:rFonts w:ascii="Times New Roman" w:hAnsi="Times New Roman" w:cs="Times New Roman"/>
          <w:color w:val="auto"/>
          <w:sz w:val="20"/>
          <w:shd w:val="clear" w:color="auto" w:fill="FFFFFF"/>
          <w:lang w:val="it"/>
        </w:rPr>
        <w:t>offerta è improntata a serietà, integrità, indipendenza e segretezza, si impegna a conformare i propri comportamenti ai principi di lealtà, trasparenza e correttezza, dichiara che non si è accordato e non si accorderà con altri partecipanti alla gara per l</w:t>
      </w:r>
      <w:r>
        <w:rPr>
          <w:rFonts w:ascii="Times New Roman" w:hAnsi="Times New Roman" w:cs="Times New Roman"/>
          <w:color w:val="auto"/>
          <w:sz w:val="20"/>
          <w:shd w:val="clear" w:color="auto" w:fill="FFFFFF"/>
          <w:lang w:val="it"/>
        </w:rPr>
        <w:t>imitare od eludere in alcun modo la concorrenza;</w:t>
      </w:r>
    </w:p>
    <w:p w14:paraId="74395446" w14:textId="77777777" w:rsidR="008D1308" w:rsidRDefault="00063BCD">
      <w:pPr>
        <w:pStyle w:val="Standard"/>
        <w:tabs>
          <w:tab w:val="left" w:pos="1134"/>
        </w:tabs>
        <w:ind w:left="425"/>
        <w:jc w:val="both"/>
      </w:pPr>
      <w:r>
        <w:rPr>
          <w:rFonts w:ascii="Times New Roman" w:hAnsi="Times New Roman" w:cs="Times New Roman"/>
          <w:color w:val="auto"/>
          <w:sz w:val="20"/>
          <w:lang w:val="it"/>
        </w:rPr>
        <w:t xml:space="preserve">d). dichiara altresì espressamente di essere consapevole che le superiori obbligazioni e dichiarazioni sono condizioni rilevanti per la partecipazione alla gara </w:t>
      </w:r>
      <w:proofErr w:type="spellStart"/>
      <w:r>
        <w:rPr>
          <w:rFonts w:ascii="Times New Roman" w:hAnsi="Times New Roman" w:cs="Times New Roman"/>
          <w:color w:val="auto"/>
          <w:sz w:val="20"/>
          <w:lang w:val="it"/>
        </w:rPr>
        <w:t>sicchè</w:t>
      </w:r>
      <w:proofErr w:type="spellEnd"/>
      <w:r>
        <w:rPr>
          <w:rFonts w:ascii="Times New Roman" w:hAnsi="Times New Roman" w:cs="Times New Roman"/>
          <w:color w:val="auto"/>
          <w:sz w:val="20"/>
          <w:lang w:val="it"/>
        </w:rPr>
        <w:t>, qualora la stazione appaltante accerti</w:t>
      </w:r>
      <w:r>
        <w:rPr>
          <w:rFonts w:ascii="Times New Roman" w:hAnsi="Times New Roman" w:cs="Times New Roman"/>
          <w:color w:val="auto"/>
          <w:sz w:val="20"/>
          <w:lang w:val="it"/>
        </w:rPr>
        <w:t>, nel corso del procedimento di gara, una situazione di collegamento sostanziale, attraverso indizi gravi, precisi e concordanti, l’impresa verrà esclusa.</w:t>
      </w:r>
    </w:p>
    <w:p w14:paraId="5662F3B2" w14:textId="77777777" w:rsidR="008D1308" w:rsidRDefault="008D1308">
      <w:pPr>
        <w:pStyle w:val="Standard"/>
        <w:tabs>
          <w:tab w:val="left" w:pos="696"/>
        </w:tabs>
        <w:jc w:val="both"/>
        <w:rPr>
          <w:rFonts w:ascii="Times New Roman" w:eastAsia="Calibri" w:hAnsi="Times New Roman" w:cs="Times New Roman"/>
          <w:color w:val="auto"/>
          <w:sz w:val="22"/>
        </w:rPr>
      </w:pPr>
    </w:p>
    <w:p w14:paraId="2D2BCDA8" w14:textId="77777777" w:rsidR="008D1308" w:rsidRDefault="00063BCD">
      <w:pPr>
        <w:pStyle w:val="Standard"/>
        <w:spacing w:after="120"/>
        <w:ind w:left="454"/>
      </w:pPr>
      <w:r>
        <w:rPr>
          <w:rFonts w:ascii="Times New Roman" w:hAnsi="Times New Roman" w:cs="Times New Roman"/>
          <w:color w:val="auto"/>
          <w:sz w:val="20"/>
          <w:lang w:val="it"/>
        </w:rPr>
        <w:t>Ai sensi dell'art. 13 del d. lgs. 30.06.2003 n. 196 prende atto che i dati forniti sono raccolti e p</w:t>
      </w:r>
      <w:r>
        <w:rPr>
          <w:rFonts w:ascii="Times New Roman" w:hAnsi="Times New Roman" w:cs="Times New Roman"/>
          <w:color w:val="auto"/>
          <w:sz w:val="20"/>
          <w:lang w:val="it"/>
        </w:rPr>
        <w:t>ubblicati come previsto dalle norme in materia di appalti pubblici.</w:t>
      </w:r>
    </w:p>
    <w:p w14:paraId="047D5F48" w14:textId="77777777" w:rsidR="008D1308" w:rsidRDefault="00063BCD">
      <w:pPr>
        <w:pStyle w:val="Standard"/>
        <w:spacing w:after="120"/>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w:t>
      </w:r>
    </w:p>
    <w:p w14:paraId="58BCF7F0" w14:textId="77777777" w:rsidR="008D1308" w:rsidRDefault="008D1308">
      <w:pPr>
        <w:pStyle w:val="Standard"/>
        <w:spacing w:after="120"/>
        <w:rPr>
          <w:rFonts w:ascii="Times New Roman" w:eastAsia="Times New Roman" w:hAnsi="Times New Roman" w:cs="Times New Roman"/>
          <w:color w:val="auto"/>
          <w:sz w:val="20"/>
        </w:rPr>
      </w:pPr>
    </w:p>
    <w:p w14:paraId="6480A786" w14:textId="77777777" w:rsidR="008D1308" w:rsidRDefault="00063BCD">
      <w:pPr>
        <w:pStyle w:val="Standard"/>
        <w:spacing w:after="120"/>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___________________, </w:t>
      </w:r>
      <w:proofErr w:type="spellStart"/>
      <w:r>
        <w:rPr>
          <w:rFonts w:ascii="Times New Roman" w:eastAsia="Times New Roman" w:hAnsi="Times New Roman" w:cs="Times New Roman"/>
          <w:color w:val="auto"/>
          <w:sz w:val="20"/>
        </w:rPr>
        <w:t>lì</w:t>
      </w:r>
      <w:proofErr w:type="spellEnd"/>
      <w:r>
        <w:rPr>
          <w:rFonts w:ascii="Times New Roman" w:eastAsia="Times New Roman" w:hAnsi="Times New Roman" w:cs="Times New Roman"/>
          <w:color w:val="auto"/>
          <w:sz w:val="20"/>
        </w:rPr>
        <w:t xml:space="preserve"> _____/_____/______</w:t>
      </w:r>
    </w:p>
    <w:p w14:paraId="36A7AAC1" w14:textId="77777777" w:rsidR="008D1308" w:rsidRDefault="00063BCD">
      <w:pPr>
        <w:pStyle w:val="Standard"/>
        <w:spacing w:after="120"/>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w:t>
      </w:r>
    </w:p>
    <w:p w14:paraId="594E773E" w14:textId="77777777" w:rsidR="008D1308" w:rsidRDefault="008D1308">
      <w:pPr>
        <w:pStyle w:val="Standard"/>
        <w:spacing w:after="120"/>
        <w:ind w:left="3900" w:firstLine="348"/>
        <w:jc w:val="center"/>
        <w:rPr>
          <w:rFonts w:ascii="Times New Roman" w:eastAsia="Times New Roman" w:hAnsi="Times New Roman" w:cs="Times New Roman"/>
          <w:i/>
          <w:color w:val="auto"/>
          <w:sz w:val="20"/>
        </w:rPr>
      </w:pPr>
    </w:p>
    <w:p w14:paraId="32416A27" w14:textId="77777777" w:rsidR="008D1308" w:rsidRDefault="00063BCD">
      <w:pPr>
        <w:pStyle w:val="Standard"/>
        <w:spacing w:after="120"/>
        <w:ind w:left="4608" w:firstLine="348"/>
        <w:jc w:val="center"/>
      </w:pPr>
      <w:r>
        <w:rPr>
          <w:rFonts w:ascii="Times New Roman" w:hAnsi="Times New Roman" w:cs="Times New Roman"/>
          <w:i/>
          <w:color w:val="auto"/>
          <w:sz w:val="20"/>
          <w:lang w:val="it"/>
        </w:rPr>
        <w:t>Firmato digitalmente dal legale rappresentante</w:t>
      </w:r>
    </w:p>
    <w:p w14:paraId="129231D6" w14:textId="77777777" w:rsidR="008D1308" w:rsidRDefault="00063BCD">
      <w:pPr>
        <w:pStyle w:val="Standard"/>
        <w:spacing w:after="120"/>
        <w:ind w:left="360"/>
        <w:jc w:val="center"/>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w:t>
      </w:r>
    </w:p>
    <w:p w14:paraId="0D8EA627" w14:textId="77777777" w:rsidR="008D1308" w:rsidRDefault="008D1308">
      <w:pPr>
        <w:pStyle w:val="Standard"/>
        <w:tabs>
          <w:tab w:val="left" w:pos="993"/>
        </w:tabs>
        <w:spacing w:after="120"/>
        <w:ind w:left="284" w:right="-2" w:hanging="284"/>
        <w:rPr>
          <w:rFonts w:ascii="Times New Roman" w:eastAsia="Calibri" w:hAnsi="Times New Roman" w:cs="Times New Roman"/>
          <w:color w:val="auto"/>
          <w:sz w:val="22"/>
        </w:rPr>
      </w:pPr>
    </w:p>
    <w:p w14:paraId="3488DD9E" w14:textId="77777777" w:rsidR="008D1308" w:rsidRDefault="00063BCD">
      <w:pPr>
        <w:pStyle w:val="Standard"/>
        <w:tabs>
          <w:tab w:val="left" w:pos="993"/>
        </w:tabs>
        <w:ind w:left="284" w:right="-2" w:hanging="284"/>
        <w:jc w:val="right"/>
        <w:rPr>
          <w:rFonts w:ascii="Times New Roman" w:eastAsia="Times New Roman" w:hAnsi="Times New Roman" w:cs="Times New Roman"/>
          <w:sz w:val="20"/>
        </w:rPr>
      </w:pPr>
      <w:r>
        <w:rPr>
          <w:rFonts w:ascii="Times New Roman" w:eastAsia="Times New Roman" w:hAnsi="Times New Roman" w:cs="Times New Roman"/>
          <w:sz w:val="20"/>
        </w:rPr>
        <w:tab/>
      </w:r>
    </w:p>
    <w:p w14:paraId="01AAB9C3" w14:textId="77777777" w:rsidR="008D1308" w:rsidRDefault="008D1308">
      <w:pPr>
        <w:pStyle w:val="Standard"/>
        <w:rPr>
          <w:rFonts w:eastAsia="Calibri" w:cs="Calibri"/>
          <w:color w:val="auto"/>
          <w:sz w:val="22"/>
        </w:rPr>
      </w:pPr>
    </w:p>
    <w:p w14:paraId="0DA52CA2" w14:textId="77777777" w:rsidR="008D1308" w:rsidRDefault="008D1308">
      <w:pPr>
        <w:pStyle w:val="Standard"/>
        <w:rPr>
          <w:rFonts w:eastAsia="Calibri" w:cs="Calibri"/>
          <w:color w:val="auto"/>
          <w:sz w:val="22"/>
        </w:rPr>
      </w:pPr>
    </w:p>
    <w:p w14:paraId="14ADFE93" w14:textId="77777777" w:rsidR="008D1308" w:rsidRDefault="008D1308">
      <w:pPr>
        <w:pStyle w:val="Standard"/>
        <w:rPr>
          <w:rFonts w:eastAsia="Calibri" w:cs="Calibri"/>
          <w:color w:val="auto"/>
          <w:sz w:val="22"/>
        </w:rPr>
      </w:pPr>
    </w:p>
    <w:p w14:paraId="720C0EF6" w14:textId="77777777" w:rsidR="008D1308" w:rsidRDefault="008D1308">
      <w:pPr>
        <w:pStyle w:val="Standard"/>
        <w:rPr>
          <w:rFonts w:eastAsia="Calibri" w:cs="Calibri"/>
          <w:color w:val="auto"/>
          <w:sz w:val="22"/>
        </w:rPr>
      </w:pPr>
    </w:p>
    <w:sectPr w:rsidR="008D13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1E87" w14:textId="77777777" w:rsidR="00063BCD" w:rsidRDefault="00063BCD">
      <w:r>
        <w:separator/>
      </w:r>
    </w:p>
  </w:endnote>
  <w:endnote w:type="continuationSeparator" w:id="0">
    <w:p w14:paraId="4EFE9BCF" w14:textId="77777777" w:rsidR="00063BCD" w:rsidRDefault="000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8FB4" w14:textId="77777777" w:rsidR="00063BCD" w:rsidRDefault="00063BCD">
      <w:r>
        <w:separator/>
      </w:r>
    </w:p>
  </w:footnote>
  <w:footnote w:type="continuationSeparator" w:id="0">
    <w:p w14:paraId="308F6564" w14:textId="77777777" w:rsidR="00063BCD" w:rsidRDefault="0006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868B6"/>
    <w:multiLevelType w:val="multilevel"/>
    <w:tmpl w:val="C83C5B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D1308"/>
    <w:rsid w:val="00063BCD"/>
    <w:rsid w:val="00456992"/>
    <w:rsid w:val="008D1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E777"/>
  <w15:docId w15:val="{022DDFDB-FF87-4E7F-B5C5-FB3D50D5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Montalto Maria Rosa</dc:creator>
  <cp:lastModifiedBy>Filippo Santoro</cp:lastModifiedBy>
  <cp:revision>2</cp:revision>
  <dcterms:created xsi:type="dcterms:W3CDTF">2022-03-17T15:50:00Z</dcterms:created>
  <dcterms:modified xsi:type="dcterms:W3CDTF">2022-03-17T15:50:00Z</dcterms:modified>
</cp:coreProperties>
</file>