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22E1" w14:textId="77777777" w:rsidR="00290B84" w:rsidRDefault="00CD75C5">
      <w:pPr>
        <w:jc w:val="right"/>
      </w:pPr>
      <w:r>
        <w:rPr>
          <w:rFonts w:ascii="Times New Roman" w:hAnsi="Times New Roman"/>
          <w:sz w:val="24"/>
          <w:u w:val="single"/>
        </w:rPr>
        <w:t>Allegato D1</w:t>
      </w:r>
    </w:p>
    <w:p w14:paraId="7ADAFF21" w14:textId="77777777" w:rsidR="00290B84" w:rsidRDefault="00290B84"/>
    <w:p w14:paraId="3E7A9CAF" w14:textId="77777777" w:rsidR="00290B84" w:rsidRDefault="00CD75C5">
      <w:pPr>
        <w:jc w:val="center"/>
      </w:pPr>
      <w:r>
        <w:rPr>
          <w:rFonts w:ascii="Palatino Linotype" w:eastAsia="Palatino Linotype" w:hAnsi="Palatino Linotype" w:cs="Palatino Linotype"/>
          <w:u w:val="single"/>
        </w:rPr>
        <w:t>D i c h i a r a z i o n e   s o s t i t u t i v a</w:t>
      </w:r>
    </w:p>
    <w:p w14:paraId="00D9BD9F" w14:textId="77777777" w:rsidR="00290B84" w:rsidRDefault="00290B84">
      <w:pPr>
        <w:jc w:val="center"/>
      </w:pPr>
    </w:p>
    <w:p w14:paraId="3C4C1A49" w14:textId="77777777" w:rsidR="00290B84" w:rsidRDefault="00CD75C5">
      <w:pPr>
        <w:spacing w:before="120"/>
        <w:jc w:val="both"/>
      </w:pPr>
      <w:r>
        <w:rPr>
          <w:rFonts w:ascii="Times New Roman" w:hAnsi="Times New Roman"/>
          <w:i/>
          <w:sz w:val="16"/>
        </w:rPr>
        <w:t xml:space="preserve">La dichiarazione va resa, a pena di esclusione, da tutti gli amministratori muniti di poteri di rappresentanza se trattasi di Società di capitali, Cooperative e loro </w:t>
      </w:r>
      <w:r>
        <w:rPr>
          <w:rFonts w:ascii="Times New Roman" w:hAnsi="Times New Roman"/>
          <w:i/>
          <w:sz w:val="16"/>
        </w:rPr>
        <w:t>consorzi, Consorzi tra Imprese artigiane e Consorzi stabili; dal socio unico persona fisica o dal socio di maggioranza in caso di società di capitale  con meno di quattro soci; da tutti i soci se trattasi di Società in nome collettivo (Snc); dai soci accom</w:t>
      </w:r>
      <w:r>
        <w:rPr>
          <w:rFonts w:ascii="Times New Roman" w:hAnsi="Times New Roman"/>
          <w:i/>
          <w:sz w:val="16"/>
        </w:rPr>
        <w:t>andatari se trattasi di Società in accomandita semplice (Sas); da coloro che rappresentano stabilmente l'Impresa nel territorio dello Stato se trattasi di società di cui all'art. 2506 del codice civile; da tutti i direttori tecnici in qualunque forma è cos</w:t>
      </w:r>
      <w:r>
        <w:rPr>
          <w:rFonts w:ascii="Times New Roman" w:hAnsi="Times New Roman"/>
          <w:i/>
          <w:sz w:val="16"/>
        </w:rPr>
        <w:t>tituita l'Impresa; dai componenti il Collegio sindacale.</w:t>
      </w:r>
    </w:p>
    <w:p w14:paraId="4E992BBA" w14:textId="77777777" w:rsidR="00290B84" w:rsidRDefault="00CD75C5">
      <w:r>
        <w:rPr>
          <w:rFonts w:ascii="Times New Roman" w:hAnsi="Times New Roman"/>
          <w:b/>
          <w:sz w:val="14"/>
        </w:rPr>
        <w:t>Il modello è predisposto per i soggetti che non hanno a loro carico una situazione pregiudizievole e che procedono direttamente a rendere la dichiarazione.</w:t>
      </w:r>
    </w:p>
    <w:p w14:paraId="652F4F44" w14:textId="77777777" w:rsidR="00290B84" w:rsidRDefault="00290B84"/>
    <w:p w14:paraId="6300D598" w14:textId="77777777" w:rsidR="00290B84" w:rsidRDefault="00CD75C5">
      <w:pPr>
        <w:spacing w:after="120"/>
        <w:jc w:val="both"/>
      </w:pPr>
      <w:r>
        <w:rPr>
          <w:rFonts w:ascii="Times New Roman" w:hAnsi="Times New Roman"/>
          <w:sz w:val="20"/>
        </w:rPr>
        <w:t xml:space="preserve">Il/La </w:t>
      </w:r>
      <w:proofErr w:type="spellStart"/>
      <w:r>
        <w:rPr>
          <w:rFonts w:ascii="Times New Roman" w:hAnsi="Times New Roman"/>
          <w:sz w:val="20"/>
        </w:rPr>
        <w:t>sottoscritt</w:t>
      </w:r>
      <w:proofErr w:type="spellEnd"/>
      <w:r>
        <w:rPr>
          <w:rFonts w:ascii="Times New Roman" w:hAnsi="Times New Roman"/>
          <w:sz w:val="20"/>
        </w:rPr>
        <w:t>… ………………………………………………………</w:t>
      </w:r>
      <w:proofErr w:type="gramStart"/>
      <w:r>
        <w:rPr>
          <w:rFonts w:ascii="Times New Roman" w:hAnsi="Times New Roman"/>
          <w:sz w:val="20"/>
        </w:rPr>
        <w:t>……</w:t>
      </w:r>
      <w:r>
        <w:rPr>
          <w:rFonts w:ascii="Times New Roman" w:hAnsi="Times New Roman"/>
          <w:sz w:val="20"/>
        </w:rPr>
        <w:t>.</w:t>
      </w:r>
      <w:proofErr w:type="gramEnd"/>
      <w:r>
        <w:rPr>
          <w:rFonts w:ascii="Times New Roman" w:hAnsi="Times New Roman"/>
          <w:sz w:val="20"/>
        </w:rPr>
        <w:t xml:space="preserve">…………………………… nato/a </w:t>
      </w:r>
      <w:proofErr w:type="spellStart"/>
      <w:r>
        <w:rPr>
          <w:rFonts w:ascii="Times New Roman" w:hAnsi="Times New Roman"/>
          <w:sz w:val="20"/>
        </w:rPr>
        <w:t>a</w:t>
      </w:r>
      <w:proofErr w:type="spellEnd"/>
      <w:r>
        <w:rPr>
          <w:rFonts w:ascii="Times New Roman" w:hAnsi="Times New Roman"/>
          <w:sz w:val="20"/>
        </w:rPr>
        <w:t xml:space="preserve"> …………………………</w:t>
      </w:r>
      <w:proofErr w:type="gramStart"/>
      <w:r>
        <w:rPr>
          <w:rFonts w:ascii="Times New Roman" w:hAnsi="Times New Roman"/>
          <w:sz w:val="20"/>
        </w:rPr>
        <w:t>…….</w:t>
      </w:r>
      <w:proofErr w:type="gramEnd"/>
      <w:r>
        <w:rPr>
          <w:rFonts w:ascii="Times New Roman" w:hAnsi="Times New Roman"/>
          <w:sz w:val="20"/>
        </w:rPr>
        <w:t>……………………………. il …………………………………. residente in ……</w:t>
      </w:r>
      <w:proofErr w:type="gramStart"/>
      <w:r>
        <w:rPr>
          <w:rFonts w:ascii="Times New Roman" w:hAnsi="Times New Roman"/>
          <w:sz w:val="20"/>
        </w:rPr>
        <w:t>…….</w:t>
      </w:r>
      <w:proofErr w:type="gramEnd"/>
      <w:r>
        <w:rPr>
          <w:rFonts w:ascii="Times New Roman" w:hAnsi="Times New Roman"/>
          <w:sz w:val="20"/>
        </w:rPr>
        <w:t>.………………………… (Prov. ……) via …………...……</w:t>
      </w:r>
      <w:proofErr w:type="gramStart"/>
      <w:r>
        <w:rPr>
          <w:rFonts w:ascii="Times New Roman" w:hAnsi="Times New Roman"/>
          <w:sz w:val="20"/>
        </w:rPr>
        <w:t>…….</w:t>
      </w:r>
      <w:proofErr w:type="gramEnd"/>
      <w:r>
        <w:rPr>
          <w:rFonts w:ascii="Times New Roman" w:hAnsi="Times New Roman"/>
          <w:sz w:val="20"/>
        </w:rPr>
        <w:t>.……………...</w:t>
      </w:r>
    </w:p>
    <w:p w14:paraId="320F05A8" w14:textId="77777777" w:rsidR="00290B84" w:rsidRDefault="00CD75C5">
      <w:pPr>
        <w:tabs>
          <w:tab w:val="left" w:pos="709"/>
          <w:tab w:val="left" w:pos="5670"/>
        </w:tabs>
        <w:spacing w:before="80"/>
        <w:jc w:val="both"/>
      </w:pPr>
      <w:r>
        <w:rPr>
          <w:rFonts w:ascii="Times New Roman" w:hAnsi="Times New Roman"/>
          <w:sz w:val="20"/>
        </w:rPr>
        <w:t>Codice fiscale …………………………………………………</w:t>
      </w:r>
      <w:proofErr w:type="gramStart"/>
      <w:r>
        <w:rPr>
          <w:rFonts w:ascii="Times New Roman" w:hAnsi="Times New Roman"/>
          <w:sz w:val="20"/>
        </w:rPr>
        <w:t>…….</w:t>
      </w:r>
      <w:proofErr w:type="gramEnd"/>
      <w:r>
        <w:rPr>
          <w:rFonts w:ascii="Times New Roman" w:hAnsi="Times New Roman"/>
          <w:sz w:val="20"/>
        </w:rPr>
        <w:t xml:space="preserve">., </w:t>
      </w:r>
      <w:r>
        <w:rPr>
          <w:rFonts w:ascii="Times New Roman" w:hAnsi="Times New Roman"/>
          <w:b/>
          <w:sz w:val="20"/>
        </w:rPr>
        <w:t>nella qualità di:</w:t>
      </w:r>
    </w:p>
    <w:p w14:paraId="0558C4EB" w14:textId="77777777" w:rsidR="00290B84" w:rsidRDefault="00CD75C5">
      <w:pPr>
        <w:tabs>
          <w:tab w:val="left" w:pos="4111"/>
          <w:tab w:val="left" w:pos="4536"/>
        </w:tabs>
        <w:spacing w:before="40" w:after="40"/>
        <w:jc w:val="both"/>
      </w:pPr>
      <w:r>
        <w:rPr>
          <w:rFonts w:ascii="Times New Roman" w:hAnsi="Times New Roman"/>
          <w:i/>
          <w:sz w:val="20"/>
        </w:rPr>
        <w:t xml:space="preserve">barrare </w:t>
      </w:r>
      <w:r>
        <w:rPr>
          <w:rFonts w:ascii="Times New Roman" w:hAnsi="Times New Roman"/>
          <w:sz w:val="20"/>
        </w:rPr>
        <w:t xml:space="preserve">x </w:t>
      </w:r>
      <w:r>
        <w:rPr>
          <w:rFonts w:ascii="Times New Roman" w:hAnsi="Times New Roman"/>
          <w:i/>
          <w:sz w:val="20"/>
        </w:rPr>
        <w:t>casella che indica la veste del dichiarante</w:t>
      </w:r>
    </w:p>
    <w:p w14:paraId="39871867" w14:textId="77777777" w:rsidR="00290B84" w:rsidRDefault="00CD75C5">
      <w:pPr>
        <w:tabs>
          <w:tab w:val="left" w:pos="4111"/>
          <w:tab w:val="left" w:pos="4536"/>
        </w:tabs>
        <w:spacing w:before="40" w:after="40"/>
        <w:jc w:val="both"/>
      </w:pPr>
      <w:r>
        <w:rPr>
          <w:rFonts w:ascii="Times New Roman" w:hAnsi="Times New Roman"/>
          <w:sz w:val="20"/>
        </w:rPr>
        <w:tab/>
      </w:r>
    </w:p>
    <w:tbl>
      <w:tblPr>
        <w:tblW w:w="7826" w:type="dxa"/>
        <w:tblLayout w:type="fixed"/>
        <w:tblCellMar>
          <w:left w:w="10" w:type="dxa"/>
          <w:right w:w="10" w:type="dxa"/>
        </w:tblCellMar>
        <w:tblLook w:val="04A0" w:firstRow="1" w:lastRow="0" w:firstColumn="1" w:lastColumn="0" w:noHBand="0" w:noVBand="1"/>
      </w:tblPr>
      <w:tblGrid>
        <w:gridCol w:w="1984"/>
        <w:gridCol w:w="5842"/>
      </w:tblGrid>
      <w:tr w:rsidR="00290B84" w14:paraId="0493988E" w14:textId="77777777">
        <w:tblPrEx>
          <w:tblCellMar>
            <w:top w:w="0" w:type="dxa"/>
            <w:bottom w:w="0" w:type="dxa"/>
          </w:tblCellMar>
        </w:tblPrEx>
        <w:trPr>
          <w:trHeight w:val="2240"/>
        </w:trPr>
        <w:tc>
          <w:tcPr>
            <w:tcW w:w="1984" w:type="dxa"/>
            <w:tcBorders>
              <w:top w:val="single" w:sz="4" w:space="0" w:color="000000"/>
              <w:left w:val="single" w:sz="4" w:space="0" w:color="000000"/>
              <w:bottom w:val="single" w:sz="4" w:space="0" w:color="000000"/>
              <w:right w:val="single" w:sz="2" w:space="0" w:color="000000"/>
            </w:tcBorders>
            <w:shd w:val="clear" w:color="auto" w:fill="E6E6E6"/>
            <w:tcMar>
              <w:top w:w="0" w:type="dxa"/>
              <w:left w:w="70" w:type="dxa"/>
              <w:bottom w:w="0" w:type="dxa"/>
              <w:right w:w="70" w:type="dxa"/>
            </w:tcMar>
          </w:tcPr>
          <w:p w14:paraId="0EC007A1" w14:textId="77777777" w:rsidR="00290B84" w:rsidRDefault="00CD75C5">
            <w:pPr>
              <w:tabs>
                <w:tab w:val="left" w:pos="0"/>
                <w:tab w:val="left" w:pos="5670"/>
              </w:tabs>
              <w:jc w:val="center"/>
            </w:pPr>
            <w:r>
              <w:rPr>
                <w:rFonts w:ascii="Book Antiqua" w:eastAsia="Book Antiqua" w:hAnsi="Book Antiqua" w:cs="Book Antiqua"/>
                <w:b/>
                <w:sz w:val="20"/>
                <w:shd w:val="clear" w:color="auto" w:fill="F2F2F2"/>
              </w:rPr>
              <w:t xml:space="preserve">barrare </w:t>
            </w:r>
            <w:r>
              <w:rPr>
                <w:rFonts w:ascii="Book Antiqua" w:eastAsia="Book Antiqua" w:hAnsi="Book Antiqua" w:cs="Book Antiqua"/>
                <w:b/>
                <w:sz w:val="20"/>
                <w:u w:val="single"/>
                <w:shd w:val="clear" w:color="auto" w:fill="F2F2F2"/>
              </w:rPr>
              <w:t xml:space="preserve">la </w:t>
            </w:r>
            <w:r>
              <w:rPr>
                <w:rFonts w:ascii="Book Antiqua" w:eastAsia="Book Antiqua" w:hAnsi="Book Antiqua" w:cs="Book Antiqua"/>
                <w:b/>
                <w:sz w:val="20"/>
                <w:shd w:val="clear" w:color="auto" w:fill="F2F2F2"/>
              </w:rPr>
              <w:t>casella</w:t>
            </w:r>
          </w:p>
          <w:p w14:paraId="77F167A7" w14:textId="77777777" w:rsidR="00290B84" w:rsidRDefault="00CD75C5">
            <w:pPr>
              <w:tabs>
                <w:tab w:val="left" w:pos="0"/>
                <w:tab w:val="left" w:pos="5670"/>
              </w:tabs>
              <w:jc w:val="center"/>
            </w:pPr>
            <w:r>
              <w:rPr>
                <w:rFonts w:ascii="Book Antiqua" w:eastAsia="Book Antiqua" w:hAnsi="Book Antiqua" w:cs="Book Antiqua"/>
                <w:b/>
                <w:sz w:val="20"/>
                <w:shd w:val="clear" w:color="auto" w:fill="F2F2F2"/>
              </w:rPr>
              <w:t>adatta:</w:t>
            </w:r>
          </w:p>
        </w:tc>
        <w:tc>
          <w:tcPr>
            <w:tcW w:w="5842"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03226C68" w14:textId="77777777" w:rsidR="00290B84" w:rsidRDefault="00CD75C5">
            <w:pPr>
              <w:pStyle w:val="Paragrafoelenco"/>
              <w:numPr>
                <w:ilvl w:val="0"/>
                <w:numId w:val="1"/>
              </w:numPr>
              <w:tabs>
                <w:tab w:val="left" w:pos="629"/>
                <w:tab w:val="left" w:pos="5590"/>
              </w:tabs>
              <w:spacing w:before="40" w:after="40"/>
              <w:jc w:val="both"/>
            </w:pPr>
            <w:r>
              <w:rPr>
                <w:rFonts w:ascii="Book Antiqua" w:eastAsia="Book Antiqua" w:hAnsi="Book Antiqua" w:cs="Book Antiqua"/>
                <w:sz w:val="16"/>
              </w:rPr>
              <w:t>altro titolare o legale rappresentante dell’impresa concorrente</w:t>
            </w:r>
          </w:p>
          <w:p w14:paraId="5AA57346" w14:textId="77777777" w:rsidR="00290B84" w:rsidRDefault="00CD75C5">
            <w:pPr>
              <w:pStyle w:val="Paragrafoelenco"/>
              <w:numPr>
                <w:ilvl w:val="0"/>
                <w:numId w:val="1"/>
              </w:numPr>
              <w:tabs>
                <w:tab w:val="left" w:pos="629"/>
                <w:tab w:val="left" w:pos="5590"/>
              </w:tabs>
              <w:spacing w:before="40" w:after="40"/>
              <w:jc w:val="both"/>
            </w:pPr>
            <w:r>
              <w:rPr>
                <w:rFonts w:ascii="Book Antiqua" w:eastAsia="Book Antiqua" w:hAnsi="Book Antiqua" w:cs="Book Antiqua"/>
                <w:sz w:val="16"/>
              </w:rPr>
              <w:t>altro amministratore con poteri di rappresentanza dell’impresa concorrente</w:t>
            </w:r>
          </w:p>
          <w:p w14:paraId="184425B1" w14:textId="77777777" w:rsidR="00290B84" w:rsidRDefault="00CD75C5">
            <w:pPr>
              <w:pStyle w:val="Paragrafoelenco"/>
              <w:numPr>
                <w:ilvl w:val="0"/>
                <w:numId w:val="1"/>
              </w:numPr>
              <w:tabs>
                <w:tab w:val="left" w:pos="629"/>
                <w:tab w:val="left" w:pos="5590"/>
              </w:tabs>
              <w:spacing w:before="40" w:after="40"/>
              <w:jc w:val="both"/>
            </w:pPr>
            <w:r>
              <w:rPr>
                <w:rFonts w:ascii="Book Antiqua" w:eastAsia="Book Antiqua" w:hAnsi="Book Antiqua" w:cs="Book Antiqua"/>
                <w:sz w:val="16"/>
              </w:rPr>
              <w:t>socio di S.n.c. dell’impresa concorrente</w:t>
            </w:r>
          </w:p>
          <w:p w14:paraId="0966B8F1" w14:textId="77777777" w:rsidR="00290B84" w:rsidRDefault="00CD75C5">
            <w:pPr>
              <w:pStyle w:val="Paragrafoelenco"/>
              <w:numPr>
                <w:ilvl w:val="0"/>
                <w:numId w:val="1"/>
              </w:numPr>
              <w:tabs>
                <w:tab w:val="left" w:pos="1055"/>
                <w:tab w:val="left" w:pos="6228"/>
              </w:tabs>
              <w:spacing w:before="40" w:after="40"/>
            </w:pPr>
            <w:r>
              <w:rPr>
                <w:rFonts w:ascii="Book Antiqua" w:eastAsia="Book Antiqua" w:hAnsi="Book Antiqua" w:cs="Book Antiqua"/>
                <w:sz w:val="16"/>
              </w:rPr>
              <w:t>socio accomandatario di S.a.s. dell’impresa conco</w:t>
            </w:r>
            <w:r>
              <w:rPr>
                <w:rFonts w:ascii="Book Antiqua" w:eastAsia="Book Antiqua" w:hAnsi="Book Antiqua" w:cs="Book Antiqua"/>
                <w:sz w:val="16"/>
              </w:rPr>
              <w:t>rrente</w:t>
            </w:r>
          </w:p>
          <w:p w14:paraId="44D1AD86" w14:textId="77777777" w:rsidR="00290B84" w:rsidRDefault="00CD75C5">
            <w:pPr>
              <w:pStyle w:val="Paragrafoelenco"/>
              <w:numPr>
                <w:ilvl w:val="0"/>
                <w:numId w:val="1"/>
              </w:numPr>
              <w:tabs>
                <w:tab w:val="left" w:pos="629"/>
                <w:tab w:val="left" w:pos="5590"/>
              </w:tabs>
              <w:spacing w:before="40" w:after="40"/>
              <w:jc w:val="both"/>
            </w:pPr>
            <w:r>
              <w:rPr>
                <w:rFonts w:ascii="Book Antiqua" w:eastAsia="Book Antiqua" w:hAnsi="Book Antiqua" w:cs="Book Antiqua"/>
                <w:sz w:val="16"/>
              </w:rPr>
              <w:t>direttore tecnico dell’impresa concorrente</w:t>
            </w:r>
          </w:p>
          <w:p w14:paraId="3AFABB75" w14:textId="77777777" w:rsidR="00290B84" w:rsidRDefault="00CD75C5">
            <w:pPr>
              <w:pStyle w:val="Paragrafoelenco"/>
              <w:numPr>
                <w:ilvl w:val="0"/>
                <w:numId w:val="1"/>
              </w:numPr>
              <w:tabs>
                <w:tab w:val="left" w:pos="629"/>
                <w:tab w:val="left" w:pos="5590"/>
              </w:tabs>
              <w:spacing w:before="40" w:after="40"/>
              <w:jc w:val="both"/>
            </w:pPr>
            <w:r>
              <w:rPr>
                <w:rFonts w:ascii="Book Antiqua" w:eastAsia="Book Antiqua" w:hAnsi="Book Antiqua" w:cs="Book Antiqua"/>
                <w:sz w:val="16"/>
              </w:rPr>
              <w:t>socio di maggioranza in caso di società con meno di quattro soci</w:t>
            </w:r>
          </w:p>
          <w:p w14:paraId="3FF63FCF" w14:textId="77777777" w:rsidR="00290B84" w:rsidRDefault="00CD75C5">
            <w:pPr>
              <w:pStyle w:val="Paragrafoelenco"/>
              <w:numPr>
                <w:ilvl w:val="0"/>
                <w:numId w:val="1"/>
              </w:numPr>
              <w:tabs>
                <w:tab w:val="left" w:pos="629"/>
                <w:tab w:val="left" w:pos="5590"/>
              </w:tabs>
              <w:spacing w:before="40" w:after="40"/>
              <w:jc w:val="both"/>
            </w:pPr>
            <w:r>
              <w:rPr>
                <w:rFonts w:ascii="Book Antiqua" w:eastAsia="Book Antiqua" w:hAnsi="Book Antiqua" w:cs="Book Antiqua"/>
                <w:sz w:val="16"/>
              </w:rPr>
              <w:t>componente collegio sindacale</w:t>
            </w:r>
          </w:p>
          <w:p w14:paraId="64FACCE7" w14:textId="77777777" w:rsidR="00290B84" w:rsidRDefault="00CD75C5">
            <w:pPr>
              <w:pStyle w:val="Paragrafoelenco"/>
              <w:numPr>
                <w:ilvl w:val="0"/>
                <w:numId w:val="1"/>
              </w:numPr>
              <w:tabs>
                <w:tab w:val="left" w:pos="629"/>
                <w:tab w:val="left" w:pos="5590"/>
              </w:tabs>
              <w:spacing w:before="40" w:after="40"/>
              <w:jc w:val="both"/>
            </w:pPr>
            <w:r>
              <w:rPr>
                <w:rFonts w:ascii="Book Antiqua" w:eastAsia="Book Antiqua" w:hAnsi="Book Antiqua" w:cs="Book Antiqua"/>
                <w:sz w:val="16"/>
              </w:rPr>
              <w:t xml:space="preserve">altro ___________________________________________ </w:t>
            </w:r>
            <w:r>
              <w:rPr>
                <w:rFonts w:ascii="Book Antiqua" w:eastAsia="Book Antiqua" w:hAnsi="Book Antiqua" w:cs="Book Antiqua"/>
                <w:i/>
                <w:sz w:val="16"/>
              </w:rPr>
              <w:t>(specificare)</w:t>
            </w:r>
          </w:p>
        </w:tc>
      </w:tr>
    </w:tbl>
    <w:p w14:paraId="2D5042DF" w14:textId="77777777" w:rsidR="00290B84" w:rsidRDefault="00290B84">
      <w:pPr>
        <w:tabs>
          <w:tab w:val="left" w:pos="709"/>
          <w:tab w:val="left" w:pos="5670"/>
        </w:tabs>
        <w:spacing w:after="120"/>
        <w:rPr>
          <w:rFonts w:ascii="Times New Roman" w:hAnsi="Times New Roman"/>
          <w:sz w:val="20"/>
        </w:rPr>
      </w:pPr>
    </w:p>
    <w:p w14:paraId="7B224331" w14:textId="77777777" w:rsidR="00290B84" w:rsidRDefault="00CD75C5">
      <w:pPr>
        <w:tabs>
          <w:tab w:val="left" w:pos="709"/>
          <w:tab w:val="left" w:pos="5670"/>
        </w:tabs>
        <w:spacing w:after="120"/>
        <w:jc w:val="both"/>
        <w:rPr>
          <w:rFonts w:ascii="Times New Roman" w:hAnsi="Times New Roman"/>
          <w:sz w:val="20"/>
        </w:rPr>
      </w:pPr>
      <w:r>
        <w:rPr>
          <w:rFonts w:ascii="Times New Roman" w:hAnsi="Times New Roman"/>
          <w:sz w:val="20"/>
        </w:rPr>
        <w:t xml:space="preserve">della </w:t>
      </w:r>
      <w:r>
        <w:rPr>
          <w:rFonts w:ascii="Times New Roman" w:hAnsi="Times New Roman"/>
          <w:sz w:val="20"/>
        </w:rPr>
        <w:t>………………………………………………………………</w:t>
      </w:r>
      <w:proofErr w:type="gramStart"/>
      <w:r>
        <w:rPr>
          <w:rFonts w:ascii="Times New Roman" w:hAnsi="Times New Roman"/>
          <w:sz w:val="20"/>
        </w:rPr>
        <w:t>…….</w:t>
      </w:r>
      <w:proofErr w:type="gramEnd"/>
      <w:r>
        <w:rPr>
          <w:rFonts w:ascii="Times New Roman" w:hAnsi="Times New Roman"/>
          <w:sz w:val="20"/>
        </w:rPr>
        <w:t xml:space="preserve">………..……………   con sede legale in </w:t>
      </w:r>
    </w:p>
    <w:p w14:paraId="6C78BB5D" w14:textId="77777777" w:rsidR="00290B84" w:rsidRDefault="00CD75C5">
      <w:pPr>
        <w:tabs>
          <w:tab w:val="left" w:pos="709"/>
          <w:tab w:val="left" w:pos="5670"/>
        </w:tabs>
        <w:spacing w:after="120"/>
        <w:jc w:val="both"/>
      </w:pPr>
      <w:r>
        <w:rPr>
          <w:rFonts w:ascii="Times New Roman" w:hAnsi="Times New Roman"/>
          <w:sz w:val="20"/>
        </w:rPr>
        <w:t>……… ……………….……… (</w:t>
      </w:r>
      <w:proofErr w:type="spellStart"/>
      <w:proofErr w:type="gramStart"/>
      <w:r>
        <w:rPr>
          <w:rFonts w:ascii="Times New Roman" w:hAnsi="Times New Roman"/>
          <w:sz w:val="20"/>
        </w:rPr>
        <w:t>Prov</w:t>
      </w:r>
      <w:proofErr w:type="spellEnd"/>
      <w:r>
        <w:rPr>
          <w:rFonts w:ascii="Times New Roman" w:hAnsi="Times New Roman"/>
          <w:sz w:val="20"/>
        </w:rPr>
        <w:t>….</w:t>
      </w:r>
      <w:proofErr w:type="gramEnd"/>
      <w:r>
        <w:rPr>
          <w:rFonts w:ascii="Times New Roman" w:hAnsi="Times New Roman"/>
          <w:sz w:val="20"/>
        </w:rPr>
        <w:t xml:space="preserve">…) via </w:t>
      </w:r>
      <w:proofErr w:type="gramStart"/>
      <w:r>
        <w:rPr>
          <w:rFonts w:ascii="Times New Roman" w:hAnsi="Times New Roman"/>
          <w:sz w:val="20"/>
        </w:rPr>
        <w:t>…….</w:t>
      </w:r>
      <w:proofErr w:type="gramEnd"/>
      <w:r>
        <w:rPr>
          <w:rFonts w:ascii="Times New Roman" w:hAnsi="Times New Roman"/>
          <w:sz w:val="20"/>
        </w:rPr>
        <w:t>.…..…………….…………….,</w:t>
      </w:r>
    </w:p>
    <w:p w14:paraId="6EB8D5B2" w14:textId="77777777" w:rsidR="00290B84" w:rsidRDefault="00CD75C5">
      <w:pPr>
        <w:tabs>
          <w:tab w:val="left" w:pos="709"/>
          <w:tab w:val="left" w:pos="5670"/>
        </w:tabs>
        <w:spacing w:after="120"/>
        <w:jc w:val="both"/>
      </w:pPr>
      <w:r>
        <w:rPr>
          <w:rFonts w:ascii="Times New Roman" w:hAnsi="Times New Roman"/>
          <w:sz w:val="20"/>
        </w:rPr>
        <w:t xml:space="preserve">a corredo della documentazione presentata per la partecipazione alla procedura di gara  in oggetto  sotto la propria responsabilità e consapevole </w:t>
      </w:r>
      <w:r>
        <w:rPr>
          <w:rFonts w:ascii="Times New Roman" w:hAnsi="Times New Roman"/>
          <w:sz w:val="20"/>
        </w:rPr>
        <w:t>del fatto che in caso di dichiarazioni mendaci verranno applicate nei suoi confronti, ai sensi dell'art. 76 del d.P.R. 28.12.2000, n. 445, le sanzioni previste dal codice penale e dalle leggi speciali in materia, oltre alle conseguenze amministrative previ</w:t>
      </w:r>
      <w:r>
        <w:rPr>
          <w:rFonts w:ascii="Times New Roman" w:hAnsi="Times New Roman"/>
          <w:sz w:val="20"/>
        </w:rPr>
        <w:t xml:space="preserve">ste dalle vigenti norme nazionali e regionali per le procedure relative agli appalti di lavori pubblici, </w:t>
      </w:r>
      <w:r>
        <w:rPr>
          <w:rFonts w:ascii="Times New Roman" w:hAnsi="Times New Roman"/>
          <w:i/>
          <w:sz w:val="20"/>
        </w:rPr>
        <w:t>con espresso riferimento all'Impresa che rappresenta,</w:t>
      </w:r>
    </w:p>
    <w:p w14:paraId="43EAF1B2" w14:textId="77777777" w:rsidR="00290B84" w:rsidRDefault="00290B84">
      <w:pPr>
        <w:spacing w:before="120"/>
        <w:ind w:left="425"/>
        <w:jc w:val="center"/>
        <w:rPr>
          <w:rFonts w:ascii="Times New Roman" w:hAnsi="Times New Roman"/>
          <w:b/>
          <w:i/>
          <w:sz w:val="20"/>
        </w:rPr>
      </w:pPr>
    </w:p>
    <w:p w14:paraId="27470006" w14:textId="77777777" w:rsidR="00290B84" w:rsidRDefault="00CD75C5">
      <w:pPr>
        <w:spacing w:before="120"/>
        <w:ind w:left="425"/>
        <w:jc w:val="center"/>
      </w:pPr>
      <w:r>
        <w:rPr>
          <w:rFonts w:ascii="Times New Roman" w:hAnsi="Times New Roman"/>
          <w:b/>
          <w:i/>
          <w:sz w:val="20"/>
        </w:rPr>
        <w:t>d    i    c    h    i    a    r    a</w:t>
      </w:r>
    </w:p>
    <w:p w14:paraId="69D8AF28" w14:textId="77777777" w:rsidR="00290B84" w:rsidRDefault="00290B84">
      <w:pPr>
        <w:spacing w:before="120"/>
        <w:ind w:left="425"/>
        <w:jc w:val="center"/>
      </w:pPr>
    </w:p>
    <w:p w14:paraId="38C48E96" w14:textId="77777777" w:rsidR="00290B84" w:rsidRDefault="00CD75C5">
      <w:pPr>
        <w:jc w:val="both"/>
      </w:pPr>
      <w:r>
        <w:rPr>
          <w:rFonts w:ascii="Times New Roman" w:hAnsi="Times New Roman"/>
          <w:sz w:val="20"/>
        </w:rPr>
        <w:t xml:space="preserve"> quanto segue:</w:t>
      </w:r>
    </w:p>
    <w:p w14:paraId="679EF066" w14:textId="77777777" w:rsidR="00290B84" w:rsidRDefault="00CD75C5">
      <w:pPr>
        <w:spacing w:after="120"/>
      </w:pPr>
      <w:r>
        <w:rPr>
          <w:rFonts w:ascii="Times New Roman" w:hAnsi="Times New Roman"/>
          <w:b/>
          <w:sz w:val="20"/>
        </w:rPr>
        <w:t xml:space="preserve">1.1.) </w:t>
      </w:r>
      <w:r>
        <w:rPr>
          <w:rFonts w:ascii="Times New Roman" w:hAnsi="Times New Roman"/>
          <w:sz w:val="20"/>
        </w:rPr>
        <w:t>di avere, nella qualità di………………… (sp</w:t>
      </w:r>
      <w:r>
        <w:rPr>
          <w:rFonts w:ascii="Times New Roman" w:hAnsi="Times New Roman"/>
          <w:sz w:val="20"/>
        </w:rPr>
        <w:t>ecificare la qualifica rivestita) la legale rappresentanza dell’impresa, nonché i poteri per impegnare lo stesso e per sottoscrivere l’offerta;</w:t>
      </w:r>
    </w:p>
    <w:p w14:paraId="57796613" w14:textId="77777777" w:rsidR="00290B84" w:rsidRDefault="00CD75C5">
      <w:pPr>
        <w:jc w:val="both"/>
      </w:pPr>
      <w:r>
        <w:rPr>
          <w:rFonts w:ascii="Times New Roman" w:hAnsi="Times New Roman"/>
          <w:b/>
          <w:sz w:val="20"/>
        </w:rPr>
        <w:t xml:space="preserve">1.2) </w:t>
      </w:r>
      <w:r>
        <w:rPr>
          <w:rFonts w:ascii="Times New Roman" w:hAnsi="Times New Roman"/>
          <w:sz w:val="20"/>
        </w:rPr>
        <w:t>che i legali rappresentanti dell'Istituzione concorrente e coloro che legittimamente possono impegnarla son</w:t>
      </w:r>
      <w:r>
        <w:rPr>
          <w:rFonts w:ascii="Times New Roman" w:hAnsi="Times New Roman"/>
          <w:sz w:val="20"/>
        </w:rPr>
        <w:t>o: (indicare  nell'elenco il cui schema  ad ogni buon fine viene sotto riportato i  nominativi ed esatte generalità, in particolare, per le società a nome collettivo dovranno risultare tutti i soci, per la società in accomandita semplice i soci accomandata</w:t>
      </w:r>
      <w:r>
        <w:rPr>
          <w:rFonts w:ascii="Times New Roman" w:hAnsi="Times New Roman"/>
          <w:sz w:val="20"/>
        </w:rPr>
        <w:t>ri, per le altre società  indicare i componenti del Consiglio di amministrazione muniti di poteri di rappresentanza, di direzione o di vigilanza, i soggetti muniti di poteri di rappresentanza, direzione o controllo, il  socio unico o il socio di maggioranz</w:t>
      </w:r>
      <w:r>
        <w:rPr>
          <w:rFonts w:ascii="Times New Roman" w:hAnsi="Times New Roman"/>
          <w:sz w:val="20"/>
        </w:rPr>
        <w:t xml:space="preserve">a in caso di società con meno di quattro soci)  </w:t>
      </w:r>
    </w:p>
    <w:p w14:paraId="674DCBC1" w14:textId="77777777" w:rsidR="00290B84" w:rsidRDefault="00290B84">
      <w:pPr>
        <w:jc w:val="both"/>
      </w:pPr>
    </w:p>
    <w:tbl>
      <w:tblPr>
        <w:tblW w:w="9632" w:type="dxa"/>
        <w:tblLayout w:type="fixed"/>
        <w:tblCellMar>
          <w:left w:w="10" w:type="dxa"/>
          <w:right w:w="10" w:type="dxa"/>
        </w:tblCellMar>
        <w:tblLook w:val="04A0" w:firstRow="1" w:lastRow="0" w:firstColumn="1" w:lastColumn="0" w:noHBand="0" w:noVBand="1"/>
      </w:tblPr>
      <w:tblGrid>
        <w:gridCol w:w="2400"/>
        <w:gridCol w:w="2411"/>
        <w:gridCol w:w="2410"/>
        <w:gridCol w:w="2411"/>
      </w:tblGrid>
      <w:tr w:rsidR="00290B84" w14:paraId="26A59182" w14:textId="77777777">
        <w:tblPrEx>
          <w:tblCellMar>
            <w:top w:w="0" w:type="dxa"/>
            <w:bottom w:w="0" w:type="dxa"/>
          </w:tblCellMar>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E8E97B0" w14:textId="77777777" w:rsidR="00290B84" w:rsidRDefault="00CD75C5">
            <w:pPr>
              <w:jc w:val="center"/>
            </w:pPr>
            <w:r>
              <w:rPr>
                <w:rFonts w:ascii="Times New Roman" w:hAnsi="Times New Roman"/>
                <w:sz w:val="18"/>
              </w:rPr>
              <w:t>Nome, Cognome e Codice fiscale</w:t>
            </w: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F5DF5FB" w14:textId="77777777" w:rsidR="00290B84" w:rsidRDefault="00CD75C5">
            <w:pPr>
              <w:jc w:val="center"/>
            </w:pPr>
            <w:r>
              <w:rPr>
                <w:rFonts w:ascii="Times New Roman" w:hAnsi="Times New Roman"/>
                <w:sz w:val="18"/>
              </w:rPr>
              <w:t>Data e luogo di nascita</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2B27D1E" w14:textId="77777777" w:rsidR="00290B84" w:rsidRDefault="00CD75C5">
            <w:pPr>
              <w:jc w:val="center"/>
              <w:rPr>
                <w:rFonts w:ascii="Times New Roman" w:hAnsi="Times New Roman"/>
                <w:sz w:val="18"/>
              </w:rPr>
            </w:pPr>
            <w:r>
              <w:rPr>
                <w:rFonts w:ascii="Times New Roman" w:hAnsi="Times New Roman"/>
                <w:sz w:val="18"/>
              </w:rPr>
              <w:t xml:space="preserve">Luogo di residenza </w:t>
            </w:r>
          </w:p>
          <w:p w14:paraId="5476C70E" w14:textId="77777777" w:rsidR="00290B84" w:rsidRDefault="00CD75C5">
            <w:pPr>
              <w:jc w:val="center"/>
            </w:pPr>
            <w:r>
              <w:rPr>
                <w:rFonts w:ascii="Times New Roman" w:hAnsi="Times New Roman"/>
                <w:sz w:val="18"/>
              </w:rPr>
              <w:t>(indirizzo completo)</w:t>
            </w: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BBF5826" w14:textId="77777777" w:rsidR="00290B84" w:rsidRDefault="00CD75C5">
            <w:pPr>
              <w:jc w:val="center"/>
            </w:pPr>
            <w:r>
              <w:rPr>
                <w:rFonts w:ascii="Times New Roman" w:hAnsi="Times New Roman"/>
                <w:sz w:val="18"/>
              </w:rPr>
              <w:t>Carica ricoperta</w:t>
            </w:r>
          </w:p>
        </w:tc>
      </w:tr>
      <w:tr w:rsidR="00290B84" w14:paraId="62507171" w14:textId="77777777">
        <w:tblPrEx>
          <w:tblCellMar>
            <w:top w:w="0" w:type="dxa"/>
            <w:bottom w:w="0" w:type="dxa"/>
          </w:tblCellMar>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8CBEAB0"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1F74034" w14:textId="77777777" w:rsidR="00290B84" w:rsidRDefault="00290B84">
            <w:pPr>
              <w:jc w:val="both"/>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566AB57"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EC7CEAC" w14:textId="77777777" w:rsidR="00290B84" w:rsidRDefault="00290B84">
            <w:pPr>
              <w:jc w:val="both"/>
            </w:pPr>
          </w:p>
        </w:tc>
      </w:tr>
      <w:tr w:rsidR="00290B84" w14:paraId="4AA85DCD" w14:textId="77777777">
        <w:tblPrEx>
          <w:tblCellMar>
            <w:top w:w="0" w:type="dxa"/>
            <w:bottom w:w="0" w:type="dxa"/>
          </w:tblCellMar>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31CEC38"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79EF6F6" w14:textId="77777777" w:rsidR="00290B84" w:rsidRDefault="00290B84">
            <w:pPr>
              <w:jc w:val="both"/>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875144F"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E98E579" w14:textId="77777777" w:rsidR="00290B84" w:rsidRDefault="00290B84">
            <w:pPr>
              <w:jc w:val="both"/>
            </w:pPr>
          </w:p>
        </w:tc>
      </w:tr>
      <w:tr w:rsidR="00290B84" w14:paraId="367B020C" w14:textId="77777777">
        <w:tblPrEx>
          <w:tblCellMar>
            <w:top w:w="0" w:type="dxa"/>
            <w:bottom w:w="0" w:type="dxa"/>
          </w:tblCellMar>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8234B47"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D0BB969" w14:textId="77777777" w:rsidR="00290B84" w:rsidRDefault="00290B84">
            <w:pPr>
              <w:jc w:val="both"/>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5D4CA17"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F5978C5" w14:textId="77777777" w:rsidR="00290B84" w:rsidRDefault="00290B84">
            <w:pPr>
              <w:jc w:val="both"/>
            </w:pPr>
          </w:p>
        </w:tc>
      </w:tr>
    </w:tbl>
    <w:p w14:paraId="280A5017" w14:textId="77777777" w:rsidR="00290B84" w:rsidRDefault="00290B84">
      <w:pPr>
        <w:jc w:val="both"/>
      </w:pPr>
    </w:p>
    <w:p w14:paraId="2EAF5201" w14:textId="77777777" w:rsidR="00290B84" w:rsidRDefault="00290B84">
      <w:pPr>
        <w:jc w:val="both"/>
        <w:rPr>
          <w:rFonts w:ascii="Times New Roman" w:hAnsi="Times New Roman"/>
          <w:sz w:val="20"/>
        </w:rPr>
      </w:pPr>
    </w:p>
    <w:p w14:paraId="16E9CD6D" w14:textId="77777777" w:rsidR="00290B84" w:rsidRDefault="00290B84">
      <w:pPr>
        <w:jc w:val="both"/>
        <w:rPr>
          <w:rFonts w:ascii="Times New Roman" w:hAnsi="Times New Roman"/>
          <w:sz w:val="20"/>
        </w:rPr>
      </w:pPr>
    </w:p>
    <w:p w14:paraId="227A9901" w14:textId="77777777" w:rsidR="00290B84" w:rsidRDefault="00290B84">
      <w:pPr>
        <w:jc w:val="both"/>
        <w:rPr>
          <w:rFonts w:ascii="Times New Roman" w:hAnsi="Times New Roman"/>
          <w:sz w:val="20"/>
        </w:rPr>
      </w:pPr>
    </w:p>
    <w:p w14:paraId="544C7D00" w14:textId="77777777" w:rsidR="00290B84" w:rsidRDefault="00CD75C5">
      <w:pPr>
        <w:jc w:val="both"/>
      </w:pPr>
      <w:r>
        <w:rPr>
          <w:rFonts w:ascii="Times New Roman" w:hAnsi="Times New Roman"/>
          <w:sz w:val="20"/>
        </w:rPr>
        <w:t>Il direttore/i tecnico/i è/sono:</w:t>
      </w:r>
    </w:p>
    <w:p w14:paraId="15644756" w14:textId="77777777" w:rsidR="00290B84" w:rsidRDefault="00290B84">
      <w:pPr>
        <w:jc w:val="both"/>
      </w:pPr>
    </w:p>
    <w:tbl>
      <w:tblPr>
        <w:tblW w:w="9632" w:type="dxa"/>
        <w:tblLayout w:type="fixed"/>
        <w:tblCellMar>
          <w:left w:w="10" w:type="dxa"/>
          <w:right w:w="10" w:type="dxa"/>
        </w:tblCellMar>
        <w:tblLook w:val="04A0" w:firstRow="1" w:lastRow="0" w:firstColumn="1" w:lastColumn="0" w:noHBand="0" w:noVBand="1"/>
      </w:tblPr>
      <w:tblGrid>
        <w:gridCol w:w="2400"/>
        <w:gridCol w:w="2411"/>
        <w:gridCol w:w="2410"/>
        <w:gridCol w:w="2411"/>
      </w:tblGrid>
      <w:tr w:rsidR="00290B84" w14:paraId="1F7C4883" w14:textId="77777777">
        <w:tblPrEx>
          <w:tblCellMar>
            <w:top w:w="0" w:type="dxa"/>
            <w:bottom w:w="0" w:type="dxa"/>
          </w:tblCellMar>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3117C05" w14:textId="77777777" w:rsidR="00290B84" w:rsidRDefault="00CD75C5">
            <w:pPr>
              <w:jc w:val="center"/>
            </w:pPr>
            <w:r>
              <w:rPr>
                <w:rFonts w:ascii="Times New Roman" w:hAnsi="Times New Roman"/>
                <w:sz w:val="18"/>
              </w:rPr>
              <w:t>Nome, Cognome e Codice fiscale</w:t>
            </w: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0CF9420" w14:textId="77777777" w:rsidR="00290B84" w:rsidRDefault="00CD75C5">
            <w:pPr>
              <w:jc w:val="center"/>
            </w:pPr>
            <w:r>
              <w:rPr>
                <w:rFonts w:ascii="Times New Roman" w:hAnsi="Times New Roman"/>
                <w:sz w:val="18"/>
              </w:rPr>
              <w:t xml:space="preserve">Data e </w:t>
            </w:r>
            <w:r>
              <w:rPr>
                <w:rFonts w:ascii="Times New Roman" w:hAnsi="Times New Roman"/>
                <w:sz w:val="18"/>
              </w:rPr>
              <w:t>luogo di nascita</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6724DF8" w14:textId="77777777" w:rsidR="00290B84" w:rsidRDefault="00CD75C5">
            <w:pPr>
              <w:jc w:val="center"/>
              <w:rPr>
                <w:rFonts w:ascii="Times New Roman" w:hAnsi="Times New Roman"/>
                <w:sz w:val="18"/>
              </w:rPr>
            </w:pPr>
            <w:r>
              <w:rPr>
                <w:rFonts w:ascii="Times New Roman" w:hAnsi="Times New Roman"/>
                <w:sz w:val="18"/>
              </w:rPr>
              <w:t>Luogo di residenza</w:t>
            </w:r>
          </w:p>
          <w:p w14:paraId="6A25DB5D" w14:textId="77777777" w:rsidR="00290B84" w:rsidRDefault="00CD75C5">
            <w:pPr>
              <w:jc w:val="center"/>
            </w:pPr>
            <w:r>
              <w:rPr>
                <w:rFonts w:ascii="Times New Roman" w:hAnsi="Times New Roman"/>
                <w:sz w:val="18"/>
              </w:rPr>
              <w:t xml:space="preserve"> (indirizzo completo)</w:t>
            </w: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495D686F" w14:textId="77777777" w:rsidR="00290B84" w:rsidRDefault="00CD75C5">
            <w:pPr>
              <w:jc w:val="center"/>
            </w:pPr>
            <w:r>
              <w:rPr>
                <w:rFonts w:ascii="Times New Roman" w:hAnsi="Times New Roman"/>
                <w:sz w:val="18"/>
              </w:rPr>
              <w:t>Carica ricoperta</w:t>
            </w:r>
          </w:p>
        </w:tc>
      </w:tr>
      <w:tr w:rsidR="00290B84" w14:paraId="19765A4D" w14:textId="77777777">
        <w:tblPrEx>
          <w:tblCellMar>
            <w:top w:w="0" w:type="dxa"/>
            <w:bottom w:w="0" w:type="dxa"/>
          </w:tblCellMar>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DF6896D"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6031182" w14:textId="77777777" w:rsidR="00290B84" w:rsidRDefault="00290B84">
            <w:pPr>
              <w:jc w:val="both"/>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EC38C41"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EE88655" w14:textId="77777777" w:rsidR="00290B84" w:rsidRDefault="00290B84">
            <w:pPr>
              <w:jc w:val="both"/>
            </w:pPr>
          </w:p>
        </w:tc>
      </w:tr>
      <w:tr w:rsidR="00290B84" w14:paraId="18B2624C" w14:textId="77777777">
        <w:tblPrEx>
          <w:tblCellMar>
            <w:top w:w="0" w:type="dxa"/>
            <w:bottom w:w="0" w:type="dxa"/>
          </w:tblCellMar>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C72F344"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0EB79DB" w14:textId="77777777" w:rsidR="00290B84" w:rsidRDefault="00290B84">
            <w:pPr>
              <w:jc w:val="both"/>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4AE8DAB"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77D9B0F" w14:textId="77777777" w:rsidR="00290B84" w:rsidRDefault="00290B84">
            <w:pPr>
              <w:jc w:val="both"/>
            </w:pPr>
          </w:p>
        </w:tc>
      </w:tr>
      <w:tr w:rsidR="00290B84" w14:paraId="4B73F0FF" w14:textId="77777777">
        <w:tblPrEx>
          <w:tblCellMar>
            <w:top w:w="0" w:type="dxa"/>
            <w:bottom w:w="0" w:type="dxa"/>
          </w:tblCellMar>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E71BAE7"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C1BF9B9" w14:textId="77777777" w:rsidR="00290B84" w:rsidRDefault="00290B84">
            <w:pPr>
              <w:jc w:val="both"/>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84804D4"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DEDEB98" w14:textId="77777777" w:rsidR="00290B84" w:rsidRDefault="00290B84">
            <w:pPr>
              <w:jc w:val="both"/>
            </w:pPr>
          </w:p>
        </w:tc>
      </w:tr>
    </w:tbl>
    <w:p w14:paraId="39F14B1E" w14:textId="77777777" w:rsidR="00290B84" w:rsidRDefault="00290B84">
      <w:pPr>
        <w:jc w:val="both"/>
      </w:pPr>
    </w:p>
    <w:p w14:paraId="78DB87A0" w14:textId="77777777" w:rsidR="00290B84" w:rsidRDefault="00CD75C5">
      <w:pPr>
        <w:jc w:val="both"/>
      </w:pPr>
      <w:r>
        <w:rPr>
          <w:rFonts w:ascii="Times New Roman" w:hAnsi="Times New Roman"/>
          <w:sz w:val="20"/>
        </w:rPr>
        <w:t>Soggetti muniti di poteri di vigilanza e controllo</w:t>
      </w:r>
    </w:p>
    <w:p w14:paraId="18EEFB24" w14:textId="77777777" w:rsidR="00290B84" w:rsidRDefault="00290B84">
      <w:pPr>
        <w:jc w:val="both"/>
      </w:pPr>
    </w:p>
    <w:tbl>
      <w:tblPr>
        <w:tblW w:w="9632" w:type="dxa"/>
        <w:tblLayout w:type="fixed"/>
        <w:tblCellMar>
          <w:left w:w="10" w:type="dxa"/>
          <w:right w:w="10" w:type="dxa"/>
        </w:tblCellMar>
        <w:tblLook w:val="04A0" w:firstRow="1" w:lastRow="0" w:firstColumn="1" w:lastColumn="0" w:noHBand="0" w:noVBand="1"/>
      </w:tblPr>
      <w:tblGrid>
        <w:gridCol w:w="2400"/>
        <w:gridCol w:w="2411"/>
        <w:gridCol w:w="2410"/>
        <w:gridCol w:w="2411"/>
      </w:tblGrid>
      <w:tr w:rsidR="00290B84" w14:paraId="6982FB59" w14:textId="77777777">
        <w:tblPrEx>
          <w:tblCellMar>
            <w:top w:w="0" w:type="dxa"/>
            <w:bottom w:w="0" w:type="dxa"/>
          </w:tblCellMar>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3254ADA" w14:textId="77777777" w:rsidR="00290B84" w:rsidRDefault="00CD75C5">
            <w:pPr>
              <w:jc w:val="center"/>
            </w:pPr>
            <w:r>
              <w:rPr>
                <w:rFonts w:ascii="Times New Roman" w:hAnsi="Times New Roman"/>
                <w:sz w:val="18"/>
              </w:rPr>
              <w:t>Nome, Cognome e Codice fiscale</w:t>
            </w: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8B55E91" w14:textId="77777777" w:rsidR="00290B84" w:rsidRDefault="00CD75C5">
            <w:pPr>
              <w:jc w:val="center"/>
            </w:pPr>
            <w:r>
              <w:rPr>
                <w:rFonts w:ascii="Times New Roman" w:hAnsi="Times New Roman"/>
                <w:sz w:val="18"/>
              </w:rPr>
              <w:t>Data e luogo di nascita</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0F9C48F" w14:textId="77777777" w:rsidR="00290B84" w:rsidRDefault="00CD75C5">
            <w:pPr>
              <w:jc w:val="center"/>
              <w:rPr>
                <w:rFonts w:ascii="Times New Roman" w:hAnsi="Times New Roman"/>
                <w:sz w:val="18"/>
              </w:rPr>
            </w:pPr>
            <w:r>
              <w:rPr>
                <w:rFonts w:ascii="Times New Roman" w:hAnsi="Times New Roman"/>
                <w:sz w:val="18"/>
              </w:rPr>
              <w:t xml:space="preserve">Luogo di residenza </w:t>
            </w:r>
          </w:p>
          <w:p w14:paraId="58F65A4B" w14:textId="77777777" w:rsidR="00290B84" w:rsidRDefault="00CD75C5">
            <w:pPr>
              <w:jc w:val="center"/>
            </w:pPr>
            <w:r>
              <w:rPr>
                <w:rFonts w:ascii="Times New Roman" w:hAnsi="Times New Roman"/>
                <w:sz w:val="18"/>
              </w:rPr>
              <w:t>(indirizzo completo)</w:t>
            </w: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DF2DFDC" w14:textId="77777777" w:rsidR="00290B84" w:rsidRDefault="00CD75C5">
            <w:pPr>
              <w:jc w:val="center"/>
            </w:pPr>
            <w:r>
              <w:rPr>
                <w:rFonts w:ascii="Times New Roman" w:hAnsi="Times New Roman"/>
                <w:sz w:val="18"/>
              </w:rPr>
              <w:t xml:space="preserve">Carica </w:t>
            </w:r>
            <w:r>
              <w:rPr>
                <w:rFonts w:ascii="Times New Roman" w:hAnsi="Times New Roman"/>
                <w:sz w:val="18"/>
              </w:rPr>
              <w:t>ricoperta</w:t>
            </w:r>
          </w:p>
        </w:tc>
      </w:tr>
      <w:tr w:rsidR="00290B84" w14:paraId="723E6916" w14:textId="77777777">
        <w:tblPrEx>
          <w:tblCellMar>
            <w:top w:w="0" w:type="dxa"/>
            <w:bottom w:w="0" w:type="dxa"/>
          </w:tblCellMar>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60F16C0F"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28CB566A" w14:textId="77777777" w:rsidR="00290B84" w:rsidRDefault="00290B84">
            <w:pPr>
              <w:jc w:val="both"/>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1BBEE79E"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5C85A57" w14:textId="77777777" w:rsidR="00290B84" w:rsidRDefault="00290B84">
            <w:pPr>
              <w:jc w:val="both"/>
            </w:pPr>
          </w:p>
        </w:tc>
      </w:tr>
      <w:tr w:rsidR="00290B84" w14:paraId="36ABAF14" w14:textId="77777777">
        <w:tblPrEx>
          <w:tblCellMar>
            <w:top w:w="0" w:type="dxa"/>
            <w:bottom w:w="0" w:type="dxa"/>
          </w:tblCellMar>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F5254A5"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4862E42" w14:textId="77777777" w:rsidR="00290B84" w:rsidRDefault="00290B84">
            <w:pPr>
              <w:jc w:val="both"/>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5AA97E87"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367F841" w14:textId="77777777" w:rsidR="00290B84" w:rsidRDefault="00290B84">
            <w:pPr>
              <w:jc w:val="both"/>
            </w:pPr>
          </w:p>
        </w:tc>
      </w:tr>
      <w:tr w:rsidR="00290B84" w14:paraId="59FF44DD" w14:textId="77777777">
        <w:tblPrEx>
          <w:tblCellMar>
            <w:top w:w="0" w:type="dxa"/>
            <w:bottom w:w="0" w:type="dxa"/>
          </w:tblCellMar>
        </w:tblPrEx>
        <w:tc>
          <w:tcPr>
            <w:tcW w:w="240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73686775"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755E181" w14:textId="77777777" w:rsidR="00290B84" w:rsidRDefault="00290B84">
            <w:pPr>
              <w:jc w:val="both"/>
            </w:pPr>
          </w:p>
        </w:tc>
        <w:tc>
          <w:tcPr>
            <w:tcW w:w="2410"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04B8B7DB" w14:textId="77777777" w:rsidR="00290B84" w:rsidRDefault="00290B84">
            <w:pPr>
              <w:jc w:val="both"/>
            </w:pPr>
          </w:p>
        </w:tc>
        <w:tc>
          <w:tcPr>
            <w:tcW w:w="2411" w:type="dxa"/>
            <w:tcBorders>
              <w:top w:val="single" w:sz="2" w:space="0" w:color="000000"/>
              <w:left w:val="single" w:sz="2" w:space="0" w:color="000000"/>
              <w:bottom w:val="single" w:sz="2" w:space="0" w:color="000000"/>
              <w:right w:val="single" w:sz="2" w:space="0" w:color="000000"/>
            </w:tcBorders>
            <w:shd w:val="clear" w:color="auto" w:fill="FFFFFF"/>
            <w:tcMar>
              <w:top w:w="0" w:type="dxa"/>
              <w:left w:w="54" w:type="dxa"/>
              <w:bottom w:w="0" w:type="dxa"/>
              <w:right w:w="54" w:type="dxa"/>
            </w:tcMar>
          </w:tcPr>
          <w:p w14:paraId="3D72038E" w14:textId="77777777" w:rsidR="00290B84" w:rsidRDefault="00290B84">
            <w:pPr>
              <w:jc w:val="both"/>
            </w:pPr>
          </w:p>
        </w:tc>
      </w:tr>
    </w:tbl>
    <w:p w14:paraId="3101A9CD" w14:textId="77777777" w:rsidR="00290B84" w:rsidRDefault="00290B84">
      <w:pPr>
        <w:jc w:val="both"/>
      </w:pPr>
    </w:p>
    <w:p w14:paraId="27DBFD4F" w14:textId="77777777" w:rsidR="00290B84" w:rsidRDefault="00CD75C5">
      <w:pPr>
        <w:ind w:left="32"/>
        <w:jc w:val="both"/>
      </w:pPr>
      <w:r>
        <w:rPr>
          <w:rFonts w:ascii="Times New Roman" w:hAnsi="Times New Roman"/>
          <w:b/>
          <w:sz w:val="20"/>
        </w:rPr>
        <w:t>1.3) eventuali persone cessate dalla carica nell'anno antecedente la data di pubblicazione del bando di gara (indicare nome, cognome, codice fiscale, residenza e carica rivestita)</w:t>
      </w:r>
    </w:p>
    <w:p w14:paraId="3D917F64" w14:textId="77777777" w:rsidR="00290B84" w:rsidRDefault="00CD75C5">
      <w:pPr>
        <w:ind w:left="32"/>
        <w:jc w:val="both"/>
      </w:pPr>
      <w:r>
        <w:rPr>
          <w:rFonts w:ascii="Times New Roman" w:hAnsi="Times New Roman"/>
          <w:b/>
          <w:sz w:val="20"/>
        </w:rPr>
        <w:t xml:space="preserve">2.3.bis ) di non incorrere nei motivi di </w:t>
      </w:r>
      <w:r>
        <w:rPr>
          <w:rFonts w:ascii="Times New Roman" w:hAnsi="Times New Roman"/>
          <w:b/>
          <w:sz w:val="20"/>
        </w:rPr>
        <w:t xml:space="preserve">esclusione di cui all'art. 80 del codice  dei contratti pubblici di cui al d. Lgs 50/2016, così come modificato  dal successivo </w:t>
      </w:r>
      <w:r>
        <w:rPr>
          <w:rFonts w:ascii="Times New Roman" w:hAnsi="Times New Roman"/>
          <w:b/>
          <w:sz w:val="20"/>
          <w:u w:val="single"/>
        </w:rPr>
        <w:t>art. 49 del decreto legislativo 19 aprile 2017 n. 56</w:t>
      </w:r>
      <w:r>
        <w:rPr>
          <w:rFonts w:ascii="Times New Roman" w:hAnsi="Times New Roman"/>
          <w:b/>
          <w:sz w:val="20"/>
        </w:rPr>
        <w:t xml:space="preserve"> e pertanto </w:t>
      </w:r>
      <w:r>
        <w:rPr>
          <w:rFonts w:ascii="Times New Roman" w:hAnsi="Times New Roman"/>
          <w:color w:val="171717"/>
          <w:sz w:val="20"/>
        </w:rPr>
        <w:t xml:space="preserve"> di </w:t>
      </w:r>
      <w:r>
        <w:rPr>
          <w:rFonts w:ascii="Times New Roman" w:hAnsi="Times New Roman"/>
          <w:b/>
          <w:color w:val="171717"/>
          <w:sz w:val="20"/>
        </w:rPr>
        <w:t>non essere stato condannato con sentenza definitiva per Decr</w:t>
      </w:r>
      <w:r>
        <w:rPr>
          <w:rFonts w:ascii="Times New Roman" w:hAnsi="Times New Roman"/>
          <w:b/>
          <w:color w:val="171717"/>
          <w:sz w:val="20"/>
        </w:rPr>
        <w:t>eto penale di condanna divenuto irrevocabile o sentenza di applicazione della pena su richiesta ai sensi dell'articolo 444 del codice di procedura penale, anche riferita a un suo subappaltatore nei casi di cui all'articolo 105, comma 6, per uno dei seguent</w:t>
      </w:r>
      <w:r>
        <w:rPr>
          <w:rFonts w:ascii="Times New Roman" w:hAnsi="Times New Roman"/>
          <w:b/>
          <w:color w:val="171717"/>
          <w:sz w:val="20"/>
        </w:rPr>
        <w:t>i reati: </w:t>
      </w:r>
    </w:p>
    <w:p w14:paraId="11D0E1F1" w14:textId="77777777" w:rsidR="00290B84" w:rsidRDefault="00CD75C5">
      <w:pPr>
        <w:jc w:val="both"/>
      </w:pPr>
      <w:r>
        <w:rPr>
          <w:rFonts w:ascii="Times New Roman" w:hAnsi="Times New Roman"/>
          <w:color w:val="171717"/>
          <w:sz w:val="20"/>
        </w:rPr>
        <w:t xml:space="preserve"> </w:t>
      </w:r>
      <w:r>
        <w:rPr>
          <w:rFonts w:ascii="Times New Roman" w:hAnsi="Times New Roman"/>
          <w:i/>
          <w:color w:val="171717"/>
          <w:sz w:val="20"/>
        </w:rPr>
        <w:t>a) delitti, consumati o tentati, di cui agli articoli 416, 416-bis del Codice penale ovvero delitti commessi avvalendosi delle condizioni previste dal predetto articolo 416-bis ovvero al fine di agevolare l'attività delle associazioni previste d</w:t>
      </w:r>
      <w:r>
        <w:rPr>
          <w:rFonts w:ascii="Times New Roman" w:hAnsi="Times New Roman"/>
          <w:i/>
          <w:color w:val="171717"/>
          <w:sz w:val="20"/>
        </w:rPr>
        <w:t>allo stesso articolo, nonché per i delitti, consumati o tentati, previsti dall'articolo 74 del decreto del Presidente della Repubblica 9 ottobre 1990, n. 309, dall'articolo 291-quater del decreto del Presidente della Repubblica 23 gennaio 1973, n. 43 e dal</w:t>
      </w:r>
      <w:r>
        <w:rPr>
          <w:rFonts w:ascii="Times New Roman" w:hAnsi="Times New Roman"/>
          <w:i/>
          <w:color w:val="171717"/>
          <w:sz w:val="20"/>
        </w:rPr>
        <w:t>l'articolo 260 del decreto legislativo 3 aprile 2006, n. 152, in quanto riconducibili alla partecipazione a un'organizzazione</w:t>
      </w:r>
      <w:r>
        <w:rPr>
          <w:rFonts w:ascii="Times New Roman" w:hAnsi="Times New Roman"/>
          <w:color w:val="171717"/>
          <w:sz w:val="20"/>
        </w:rPr>
        <w:t xml:space="preserve"> </w:t>
      </w:r>
      <w:r>
        <w:rPr>
          <w:rFonts w:ascii="Times New Roman" w:hAnsi="Times New Roman"/>
          <w:i/>
          <w:color w:val="171717"/>
          <w:sz w:val="20"/>
        </w:rPr>
        <w:t>criminale, quale definita all'articolo 2 della decisione quadro 2008/841/GAI del Consiglio; </w:t>
      </w:r>
      <w:r>
        <w:rPr>
          <w:rFonts w:ascii="Times New Roman" w:hAnsi="Times New Roman"/>
          <w:sz w:val="20"/>
        </w:rPr>
        <w:br/>
      </w:r>
      <w:r>
        <w:rPr>
          <w:rFonts w:ascii="Times New Roman" w:hAnsi="Times New Roman"/>
          <w:i/>
          <w:color w:val="171717"/>
          <w:sz w:val="20"/>
        </w:rPr>
        <w:t>b) delitti, consumati o tentati, di c</w:t>
      </w:r>
      <w:r>
        <w:rPr>
          <w:rFonts w:ascii="Times New Roman" w:hAnsi="Times New Roman"/>
          <w:i/>
          <w:color w:val="171717"/>
          <w:sz w:val="20"/>
        </w:rPr>
        <w:t>ui agli articoli 317, 318, 319, 319-ter, 319-quater, 320, 321, 322, 322-bis, 346-bis, 353, 353-bis, 354, 355 e 356 del codice penale nonché all'articolo 2635 del codice civile; </w:t>
      </w:r>
    </w:p>
    <w:p w14:paraId="1578A063" w14:textId="77777777" w:rsidR="00290B84" w:rsidRDefault="00CD75C5">
      <w:pPr>
        <w:jc w:val="both"/>
      </w:pPr>
      <w:r>
        <w:rPr>
          <w:rFonts w:ascii="Times New Roman" w:hAnsi="Times New Roman"/>
          <w:i/>
          <w:color w:val="171717"/>
          <w:sz w:val="20"/>
        </w:rPr>
        <w:t>b bis) false comunicazioni sociali di cui agli articoli 2621 e 2622 del codice</w:t>
      </w:r>
      <w:r>
        <w:rPr>
          <w:rFonts w:ascii="Times New Roman" w:hAnsi="Times New Roman"/>
          <w:i/>
          <w:color w:val="171717"/>
          <w:sz w:val="20"/>
        </w:rPr>
        <w:t xml:space="preserve"> civile;</w:t>
      </w:r>
    </w:p>
    <w:p w14:paraId="4FADB488" w14:textId="77777777" w:rsidR="00290B84" w:rsidRDefault="00CD75C5">
      <w:pPr>
        <w:jc w:val="both"/>
      </w:pPr>
      <w:r>
        <w:rPr>
          <w:rFonts w:ascii="Times New Roman" w:hAnsi="Times New Roman"/>
          <w:i/>
          <w:color w:val="171717"/>
          <w:sz w:val="20"/>
        </w:rPr>
        <w:t>c) frode ai sensi dell'articolo 1 della convenzione relativa alla tutela degli interessi finanziari della comunità europea;</w:t>
      </w:r>
    </w:p>
    <w:p w14:paraId="55F39295" w14:textId="77777777" w:rsidR="00290B84" w:rsidRDefault="00CD75C5">
      <w:pPr>
        <w:jc w:val="both"/>
      </w:pPr>
      <w:r>
        <w:rPr>
          <w:rFonts w:ascii="Times New Roman" w:hAnsi="Times New Roman"/>
          <w:i/>
          <w:color w:val="171717"/>
          <w:sz w:val="20"/>
        </w:rPr>
        <w:t>d) delitti, consumati o tentati, commessi con finalità di terrorismo, anche internazionale, e di eversione dell'ordine cost</w:t>
      </w:r>
      <w:r>
        <w:rPr>
          <w:rFonts w:ascii="Times New Roman" w:hAnsi="Times New Roman"/>
          <w:i/>
          <w:color w:val="171717"/>
          <w:sz w:val="20"/>
        </w:rPr>
        <w:t>ituzionale reati terroristici o reati connessi alle attività terroristiche;</w:t>
      </w:r>
      <w:r>
        <w:rPr>
          <w:rFonts w:ascii="Times New Roman" w:hAnsi="Times New Roman"/>
          <w:sz w:val="24"/>
        </w:rPr>
        <w:br/>
      </w:r>
      <w:r>
        <w:rPr>
          <w:rFonts w:ascii="Times New Roman" w:hAnsi="Times New Roman"/>
          <w:i/>
          <w:color w:val="171717"/>
          <w:sz w:val="20"/>
        </w:rPr>
        <w:t>e) delitti di cui agli articoli 648-bis, 648-ter e 648-ter.1 del codice penale, riciclaggio di proventi di attività criminose o finanziamento del terrorismo, quali definiti all'art</w:t>
      </w:r>
      <w:r>
        <w:rPr>
          <w:rFonts w:ascii="Times New Roman" w:hAnsi="Times New Roman"/>
          <w:i/>
          <w:color w:val="171717"/>
          <w:sz w:val="20"/>
        </w:rPr>
        <w:t>icolo 1 del decreto legislativo 22 giugno 2007, n. 109 e successive modificazioni; </w:t>
      </w:r>
      <w:r>
        <w:rPr>
          <w:rFonts w:ascii="Times New Roman" w:hAnsi="Times New Roman"/>
          <w:sz w:val="20"/>
        </w:rPr>
        <w:br/>
      </w:r>
      <w:r>
        <w:rPr>
          <w:rFonts w:ascii="Times New Roman" w:hAnsi="Times New Roman"/>
          <w:i/>
          <w:color w:val="171717"/>
          <w:sz w:val="20"/>
        </w:rPr>
        <w:t>f) sfruttamento del lavoro minorile e altre forme di tratta di esseri umani definite con il decreto legislativo 4 marzo 2014, n. 24;</w:t>
      </w:r>
    </w:p>
    <w:p w14:paraId="7C4B3B69" w14:textId="77777777" w:rsidR="00290B84" w:rsidRDefault="00CD75C5">
      <w:r>
        <w:rPr>
          <w:rFonts w:ascii="Times New Roman" w:hAnsi="Times New Roman"/>
          <w:color w:val="171717"/>
          <w:sz w:val="20"/>
        </w:rPr>
        <w:t>g</w:t>
      </w:r>
      <w:r>
        <w:rPr>
          <w:rFonts w:ascii="Times New Roman" w:hAnsi="Times New Roman"/>
          <w:i/>
          <w:color w:val="171717"/>
          <w:sz w:val="20"/>
        </w:rPr>
        <w:t>) ogni altro delitto da cui derivi, qu</w:t>
      </w:r>
      <w:r>
        <w:rPr>
          <w:rFonts w:ascii="Times New Roman" w:hAnsi="Times New Roman"/>
          <w:i/>
          <w:color w:val="171717"/>
          <w:sz w:val="20"/>
        </w:rPr>
        <w:t>ale pena accessoria, l'incapacità di contrattare con la Pubblica Amministrazione;</w:t>
      </w:r>
    </w:p>
    <w:p w14:paraId="6D3330D0" w14:textId="77777777" w:rsidR="00290B84" w:rsidRDefault="00CD75C5">
      <w:r>
        <w:rPr>
          <w:rFonts w:ascii="Times New Roman" w:hAnsi="Times New Roman"/>
          <w:color w:val="171717"/>
          <w:sz w:val="20"/>
        </w:rPr>
        <w:t>IN CASO CONTRARIO, dovrà essere indicato di seguito il nominativo del /i suddetto/i interessato/i a tutte le risultanze dei rispettivi casellari giudiziari, comprese le conda</w:t>
      </w:r>
      <w:r>
        <w:rPr>
          <w:rFonts w:ascii="Times New Roman" w:hAnsi="Times New Roman"/>
          <w:color w:val="171717"/>
          <w:sz w:val="20"/>
        </w:rPr>
        <w:t>nne per le quali l'interessato abbia beneficiato della non menzione;</w:t>
      </w:r>
    </w:p>
    <w:p w14:paraId="5FE49D90" w14:textId="77777777" w:rsidR="00290B84" w:rsidRDefault="00CD75C5">
      <w:pPr>
        <w:jc w:val="both"/>
      </w:pPr>
      <w:proofErr w:type="spellStart"/>
      <w:r>
        <w:rPr>
          <w:rFonts w:ascii="Times New Roman" w:hAnsi="Times New Roman"/>
          <w:color w:val="171717"/>
          <w:sz w:val="20"/>
        </w:rPr>
        <w:t>nb</w:t>
      </w:r>
      <w:proofErr w:type="spellEnd"/>
      <w:r>
        <w:rPr>
          <w:rFonts w:ascii="Times New Roman" w:hAnsi="Times New Roman"/>
          <w:color w:val="171717"/>
          <w:sz w:val="20"/>
        </w:rPr>
        <w:t>.: nei confronti delle persone cessate dalla carica nell'anno antecedente la data di pubblicazione del bando di gara siano state pronunciate condanne penali previste dall'art. 80 del D.</w:t>
      </w:r>
      <w:r>
        <w:rPr>
          <w:rFonts w:ascii="Times New Roman" w:hAnsi="Times New Roman"/>
          <w:color w:val="171717"/>
          <w:sz w:val="20"/>
        </w:rPr>
        <w:t xml:space="preserve"> Lgs 50/2016 ai sensi del medesimo comma l'istituzione concorrente potrà essere ammessa alla gara soltanto presentando, insieme alla presente dichiarazione, anche la documentazione idonea e sufficiente a dimostrare di aver adottato atti o misure di complet</w:t>
      </w:r>
      <w:r>
        <w:rPr>
          <w:rFonts w:ascii="Times New Roman" w:hAnsi="Times New Roman"/>
          <w:color w:val="171717"/>
          <w:sz w:val="20"/>
        </w:rPr>
        <w:t>a dissociazione della condotta penalmente sanzionata.</w:t>
      </w:r>
    </w:p>
    <w:p w14:paraId="607D7CD8" w14:textId="77777777" w:rsidR="00290B84" w:rsidRDefault="00CD75C5">
      <w:pPr>
        <w:ind w:left="170" w:right="113"/>
        <w:jc w:val="both"/>
      </w:pPr>
      <w:r>
        <w:rPr>
          <w:rFonts w:ascii="Times New Roman" w:hAnsi="Times New Roman"/>
          <w:b/>
          <w:color w:val="171717"/>
          <w:sz w:val="20"/>
        </w:rPr>
        <w:t xml:space="preserve">1.3.1 </w:t>
      </w:r>
      <w:r>
        <w:rPr>
          <w:rFonts w:ascii="Times New Roman" w:hAnsi="Times New Roman"/>
          <w:i/>
          <w:color w:val="171717"/>
          <w:sz w:val="20"/>
        </w:rPr>
        <w:t xml:space="preserve">che a suo carico e con riferimento ai soggetti indicati al comma 3, non sussistono di cause di decadenza, di sospensione o di divieto previste dall'articolo 67 del decreto legislativo 6 settembre </w:t>
      </w:r>
      <w:r>
        <w:rPr>
          <w:rFonts w:ascii="Times New Roman" w:hAnsi="Times New Roman"/>
          <w:i/>
          <w:color w:val="171717"/>
          <w:sz w:val="20"/>
        </w:rPr>
        <w:t xml:space="preserve">2011, n. 159 o di un tentativo di infiltrazione mafiosa di cui all'articolo 84, comma 4, del medesimo decreto. Resta fermo quanto previsto dagli articoli 88, comma 4-bis, e 92, commi 2 e 3, del decreto legislativo 6 settembre 2011, n. 159, con riferimento </w:t>
      </w:r>
      <w:r>
        <w:rPr>
          <w:rFonts w:ascii="Times New Roman" w:hAnsi="Times New Roman"/>
          <w:i/>
          <w:color w:val="171717"/>
          <w:sz w:val="20"/>
        </w:rPr>
        <w:t>rispettivamente alle comunicazioni antimafia e alle informazioni antimafia. </w:t>
      </w:r>
      <w:r>
        <w:rPr>
          <w:rFonts w:ascii="Times New Roman" w:hAnsi="Times New Roman"/>
          <w:color w:val="171717"/>
          <w:sz w:val="20"/>
        </w:rPr>
        <w:br/>
      </w:r>
      <w:r>
        <w:rPr>
          <w:rFonts w:ascii="Times New Roman" w:hAnsi="Times New Roman"/>
          <w:i/>
          <w:color w:val="171717"/>
          <w:sz w:val="20"/>
        </w:rPr>
        <w:t xml:space="preserve">L'esclusione di cui ai  commi 1 e 2  </w:t>
      </w:r>
      <w:proofErr w:type="spellStart"/>
      <w:r>
        <w:rPr>
          <w:rFonts w:ascii="Times New Roman" w:hAnsi="Times New Roman"/>
          <w:i/>
          <w:color w:val="171717"/>
          <w:sz w:val="20"/>
        </w:rPr>
        <w:t>và</w:t>
      </w:r>
      <w:proofErr w:type="spellEnd"/>
      <w:r>
        <w:rPr>
          <w:rFonts w:ascii="Times New Roman" w:hAnsi="Times New Roman"/>
          <w:i/>
          <w:color w:val="171717"/>
          <w:sz w:val="20"/>
        </w:rPr>
        <w:t xml:space="preserve">  disposta se la sentenza o il decreto  ovvero la misura interdittiva  sono stati emessi nei confronti: del titolare o del direttore tecnico</w:t>
      </w:r>
      <w:r>
        <w:rPr>
          <w:rFonts w:ascii="Times New Roman" w:hAnsi="Times New Roman"/>
          <w:i/>
          <w:color w:val="171717"/>
          <w:sz w:val="20"/>
        </w:rPr>
        <w:t>, se si tratta di impresa individuale; di un socio o del direttore tecnico, se si tratta di società in nome collettivo; dei soci accomandatari o del direttore tecnico, se si tratta di società in accomandita semplice; dei membri del consiglio di amministraz</w:t>
      </w:r>
      <w:r>
        <w:rPr>
          <w:rFonts w:ascii="Times New Roman" w:hAnsi="Times New Roman"/>
          <w:i/>
          <w:color w:val="171717"/>
          <w:sz w:val="20"/>
        </w:rPr>
        <w:t xml:space="preserve">ione cui sia stata conferita la legale </w:t>
      </w:r>
      <w:r>
        <w:rPr>
          <w:rFonts w:ascii="Times New Roman" w:hAnsi="Times New Roman"/>
          <w:i/>
          <w:color w:val="171717"/>
          <w:sz w:val="20"/>
        </w:rPr>
        <w:lastRenderedPageBreak/>
        <w:t>rappresentanza, di direzione o di vigilanza o dei soggetti muniti di poteri di rappresentanza, di direzione o di controllo, del direttore tecnico o del socio unico persona fisica, ovvero del socio di maggioranza in ca</w:t>
      </w:r>
      <w:r>
        <w:rPr>
          <w:rFonts w:ascii="Times New Roman" w:hAnsi="Times New Roman"/>
          <w:i/>
          <w:color w:val="171717"/>
          <w:sz w:val="20"/>
        </w:rPr>
        <w:t>so di società con meno di quattro soci, se si tratta di altro tipo di società o consorzio. In ogni caso l'esclusione e il divieto operano anche nei confronti dei soggetti cessati dalla carica nell'anno antecedente la data di pubblicazione del bando di gara</w:t>
      </w:r>
      <w:r>
        <w:rPr>
          <w:rFonts w:ascii="Times New Roman" w:hAnsi="Times New Roman"/>
          <w:i/>
          <w:color w:val="171717"/>
          <w:sz w:val="20"/>
        </w:rPr>
        <w:t>, qualora l'impresa non dimostri che vi sia stata completa ed effettiva dissociazione della condotta penalmente sanzionata; l'esclusione non va disposta e il divieto non si applica quando il reato è stato depenalizzato ovvero quando è intervenuta la riabil</w:t>
      </w:r>
      <w:r>
        <w:rPr>
          <w:rFonts w:ascii="Times New Roman" w:hAnsi="Times New Roman"/>
          <w:i/>
          <w:color w:val="171717"/>
          <w:sz w:val="20"/>
        </w:rPr>
        <w:t>itazione ovvero quando il reato è stato dichiarato estinto dopo la condanna ovvero in caso di revoca della condanna medesima. </w:t>
      </w:r>
    </w:p>
    <w:p w14:paraId="492B5B03" w14:textId="77777777" w:rsidR="00290B84" w:rsidRDefault="00CD75C5">
      <w:pPr>
        <w:ind w:left="170" w:right="113"/>
        <w:jc w:val="both"/>
      </w:pPr>
      <w:r>
        <w:rPr>
          <w:rFonts w:ascii="Times New Roman" w:hAnsi="Times New Roman"/>
          <w:color w:val="171717"/>
          <w:sz w:val="20"/>
        </w:rPr>
        <w:t>Inoltre dichiara:</w:t>
      </w:r>
    </w:p>
    <w:p w14:paraId="1F4F5530" w14:textId="77777777" w:rsidR="00290B84" w:rsidRDefault="00CD75C5">
      <w:pPr>
        <w:ind w:left="170" w:right="113"/>
        <w:jc w:val="both"/>
      </w:pPr>
      <w:r>
        <w:rPr>
          <w:rFonts w:ascii="Times New Roman" w:hAnsi="Times New Roman"/>
          <w:i/>
          <w:color w:val="171717"/>
          <w:sz w:val="20"/>
        </w:rPr>
        <w:t>- che nei propri confronti, negli ultimi cinque anni, non sono stati estesi gli effetti delle misure di prevenz</w:t>
      </w:r>
      <w:r>
        <w:rPr>
          <w:rFonts w:ascii="Times New Roman" w:hAnsi="Times New Roman"/>
          <w:i/>
          <w:color w:val="171717"/>
          <w:sz w:val="20"/>
        </w:rPr>
        <w:t>ione della sorveglianza di cui all'articolo 3 della legge 27.12.1956 n. 1423, irrogate nei confronti del proprio convivente;</w:t>
      </w:r>
    </w:p>
    <w:p w14:paraId="4183D6C6" w14:textId="77777777" w:rsidR="00290B84" w:rsidRDefault="00CD75C5">
      <w:pPr>
        <w:ind w:left="170" w:right="113"/>
        <w:jc w:val="both"/>
      </w:pPr>
      <w:r>
        <w:rPr>
          <w:rFonts w:ascii="Times New Roman" w:hAnsi="Times New Roman"/>
          <w:i/>
          <w:color w:val="171717"/>
          <w:sz w:val="20"/>
        </w:rPr>
        <w:t xml:space="preserve">- che nei propri confronti con sono state emesse sentenza </w:t>
      </w:r>
      <w:proofErr w:type="spellStart"/>
      <w:r>
        <w:rPr>
          <w:rFonts w:ascii="Times New Roman" w:hAnsi="Times New Roman"/>
          <w:i/>
          <w:color w:val="171717"/>
          <w:sz w:val="20"/>
        </w:rPr>
        <w:t>ancorchè</w:t>
      </w:r>
      <w:proofErr w:type="spellEnd"/>
      <w:r>
        <w:rPr>
          <w:rFonts w:ascii="Times New Roman" w:hAnsi="Times New Roman"/>
          <w:i/>
          <w:color w:val="171717"/>
          <w:sz w:val="20"/>
        </w:rPr>
        <w:t xml:space="preserve"> non definitive relative a reati che precludono la partecipazione</w:t>
      </w:r>
      <w:r>
        <w:rPr>
          <w:rFonts w:ascii="Times New Roman" w:hAnsi="Times New Roman"/>
          <w:i/>
          <w:color w:val="171717"/>
          <w:sz w:val="20"/>
        </w:rPr>
        <w:t xml:space="preserve"> alle gare di appalto;</w:t>
      </w:r>
    </w:p>
    <w:p w14:paraId="79D33694" w14:textId="77777777" w:rsidR="00290B84" w:rsidRDefault="00CD75C5">
      <w:pPr>
        <w:ind w:left="170" w:right="113"/>
        <w:jc w:val="both"/>
      </w:pPr>
      <w:r>
        <w:rPr>
          <w:rFonts w:ascii="Times New Roman" w:hAnsi="Times New Roman"/>
          <w:i/>
          <w:color w:val="171717"/>
          <w:sz w:val="20"/>
        </w:rPr>
        <w:t xml:space="preserve">- che nei propri confronti non sono state emesse sentenze, </w:t>
      </w:r>
      <w:proofErr w:type="spellStart"/>
      <w:r>
        <w:rPr>
          <w:rFonts w:ascii="Times New Roman" w:hAnsi="Times New Roman"/>
          <w:i/>
          <w:color w:val="171717"/>
          <w:sz w:val="20"/>
        </w:rPr>
        <w:t>ancorchè</w:t>
      </w:r>
      <w:proofErr w:type="spellEnd"/>
      <w:r>
        <w:rPr>
          <w:rFonts w:ascii="Times New Roman" w:hAnsi="Times New Roman"/>
          <w:i/>
          <w:color w:val="171717"/>
          <w:sz w:val="20"/>
        </w:rPr>
        <w:t xml:space="preserve"> non definite ma confermate in grado di appello, per uno dei delitti di cui all'art. 51, comma 3-</w:t>
      </w:r>
      <w:proofErr w:type="gramStart"/>
      <w:r>
        <w:rPr>
          <w:rFonts w:ascii="Times New Roman" w:hAnsi="Times New Roman"/>
          <w:i/>
          <w:color w:val="171717"/>
          <w:sz w:val="20"/>
        </w:rPr>
        <w:t>bis ,</w:t>
      </w:r>
      <w:proofErr w:type="gramEnd"/>
      <w:r>
        <w:rPr>
          <w:rFonts w:ascii="Times New Roman" w:hAnsi="Times New Roman"/>
          <w:i/>
          <w:color w:val="171717"/>
          <w:sz w:val="20"/>
        </w:rPr>
        <w:t xml:space="preserve"> del Codice di procedura penale;</w:t>
      </w:r>
    </w:p>
    <w:p w14:paraId="36E1C500" w14:textId="77777777" w:rsidR="00290B84" w:rsidRDefault="00CD75C5">
      <w:pPr>
        <w:ind w:left="170" w:right="113"/>
        <w:jc w:val="both"/>
      </w:pPr>
      <w:r>
        <w:rPr>
          <w:rFonts w:ascii="Times New Roman" w:hAnsi="Times New Roman"/>
          <w:b/>
          <w:color w:val="171717"/>
          <w:sz w:val="20"/>
        </w:rPr>
        <w:t>1.3.3</w:t>
      </w:r>
      <w:r>
        <w:rPr>
          <w:rFonts w:ascii="Montserrat, Arial, sans-serif" w:eastAsia="Montserrat, Arial, sans-serif" w:hAnsi="Montserrat, Arial, sans-serif" w:cs="Montserrat, Arial, sans-serif"/>
          <w:b/>
          <w:color w:val="171717"/>
          <w:sz w:val="24"/>
        </w:rPr>
        <w:t xml:space="preserve"> </w:t>
      </w:r>
      <w:r>
        <w:rPr>
          <w:rFonts w:ascii="Times New Roman" w:hAnsi="Times New Roman"/>
          <w:i/>
          <w:color w:val="171717"/>
          <w:sz w:val="20"/>
        </w:rPr>
        <w:t xml:space="preserve">che non ha </w:t>
      </w:r>
      <w:r>
        <w:rPr>
          <w:rFonts w:ascii="Times New Roman" w:hAnsi="Times New Roman"/>
          <w:i/>
          <w:color w:val="171717"/>
          <w:sz w:val="20"/>
        </w:rPr>
        <w:t>commesso violazioni gravi, definitivamente accertate, rispetto agli obblighi relativi al pagamento delle imposte e tasse o dei contributi previdenziali, secondo la legislazione italiana o quella dello Stato in cui sono stabiliti. Costituiscono gravi violaz</w:t>
      </w:r>
      <w:r>
        <w:rPr>
          <w:rFonts w:ascii="Times New Roman" w:hAnsi="Times New Roman"/>
          <w:i/>
          <w:color w:val="171717"/>
          <w:sz w:val="20"/>
        </w:rPr>
        <w:t>ioni quelle che comportano un omesso pagamento di imposte e tasse superiore all'importo di cui all'articolo 48-bis, commi 1 e 2-bis del decreto del Presidente della Repubblica 29 settembre 1973, n. 602. Costituiscono violazioni definitivamente accertate qu</w:t>
      </w:r>
      <w:r>
        <w:rPr>
          <w:rFonts w:ascii="Times New Roman" w:hAnsi="Times New Roman"/>
          <w:i/>
          <w:color w:val="171717"/>
          <w:sz w:val="20"/>
        </w:rPr>
        <w:t>elle contenute in sentenze o atti amministrativi non più soggetti ad impugnazione. (Costituiscono gravi violazioni in materia contributiva e previdenziale quelle ostative al rilascio del documento unico di regolarità contributiva (DURC), di cui all'articol</w:t>
      </w:r>
      <w:r>
        <w:rPr>
          <w:rFonts w:ascii="Times New Roman" w:hAnsi="Times New Roman"/>
          <w:i/>
          <w:color w:val="171717"/>
          <w:sz w:val="20"/>
        </w:rPr>
        <w:t>o 8 del decreto del Ministero del lavoro e delle politiche sociali 30 gennaio 2015, pubblicato sulla Gazzetta Ufficiale n. 125 del 1° giugno 2015. Il presente comma non si applica quando l'operatore economico ha ottemperato ai suoi obblighi pagando o impeg</w:t>
      </w:r>
      <w:r>
        <w:rPr>
          <w:rFonts w:ascii="Times New Roman" w:hAnsi="Times New Roman"/>
          <w:i/>
          <w:color w:val="171717"/>
          <w:sz w:val="20"/>
        </w:rPr>
        <w:t>nandosi in modo vincolante a pagare le imposte o i contributi previdenziali dovuti, compresi eventuali interessi o multe, purché il pagamento o l'impegno siano</w:t>
      </w:r>
      <w:r>
        <w:rPr>
          <w:rFonts w:ascii="Montserrat, Arial, sans-serif" w:eastAsia="Montserrat, Arial, sans-serif" w:hAnsi="Montserrat, Arial, sans-serif" w:cs="Montserrat, Arial, sans-serif"/>
          <w:i/>
          <w:color w:val="171717"/>
          <w:sz w:val="24"/>
        </w:rPr>
        <w:t xml:space="preserve"> </w:t>
      </w:r>
      <w:r>
        <w:rPr>
          <w:rFonts w:ascii="Times New Roman" w:hAnsi="Times New Roman"/>
          <w:i/>
          <w:color w:val="171717"/>
          <w:sz w:val="20"/>
        </w:rPr>
        <w:t>stati formalizzati prima della scadenza del termine per la presentazione delle domande). </w:t>
      </w:r>
      <w:r>
        <w:rPr>
          <w:rFonts w:ascii="Montserrat, Arial, sans-serif" w:eastAsia="Montserrat, Arial, sans-serif" w:hAnsi="Montserrat, Arial, sans-serif" w:cs="Montserrat, Arial, sans-serif"/>
          <w:color w:val="171717"/>
          <w:sz w:val="24"/>
        </w:rPr>
        <w:br/>
      </w:r>
      <w:r>
        <w:rPr>
          <w:rFonts w:ascii="Times New Roman" w:hAnsi="Times New Roman"/>
          <w:b/>
          <w:bCs/>
          <w:color w:val="171717"/>
          <w:sz w:val="18"/>
        </w:rPr>
        <w:t>1</w:t>
      </w:r>
      <w:r>
        <w:rPr>
          <w:rFonts w:ascii="Times New Roman" w:hAnsi="Times New Roman"/>
          <w:b/>
          <w:color w:val="171717"/>
          <w:sz w:val="20"/>
        </w:rPr>
        <w:t xml:space="preserve">.3.4 </w:t>
      </w:r>
      <w:r>
        <w:rPr>
          <w:rFonts w:ascii="Times New Roman" w:hAnsi="Times New Roman"/>
          <w:i/>
          <w:color w:val="171717"/>
          <w:sz w:val="20"/>
        </w:rPr>
        <w:t>che non ha commesso o un suo subappaltatore nei casi di cui all'articolo 105, comma 6, comma 3 del presente codice che la stazione appaltante possa dimostrare con qualunque mezzo adeguato la presenza  di gravi infrazioni debitamente accertate alle norme in</w:t>
      </w:r>
      <w:r>
        <w:rPr>
          <w:rFonts w:ascii="Times New Roman" w:hAnsi="Times New Roman"/>
          <w:i/>
          <w:color w:val="171717"/>
          <w:sz w:val="20"/>
        </w:rPr>
        <w:t xml:space="preserve"> materia di salute e sicurezza sul lavoro nonché agli obblighi di cui all'articolo 30 comma 3 del codice dei contratti e </w:t>
      </w:r>
      <w:proofErr w:type="spellStart"/>
      <w:r>
        <w:rPr>
          <w:rFonts w:ascii="Times New Roman" w:hAnsi="Times New Roman"/>
          <w:i/>
          <w:color w:val="171717"/>
          <w:sz w:val="20"/>
        </w:rPr>
        <w:t>ss.mm.ii</w:t>
      </w:r>
      <w:proofErr w:type="spellEnd"/>
      <w:r>
        <w:rPr>
          <w:rFonts w:ascii="Times New Roman" w:hAnsi="Times New Roman"/>
          <w:i/>
          <w:color w:val="171717"/>
          <w:sz w:val="20"/>
        </w:rPr>
        <w:t>.;</w:t>
      </w:r>
      <w:r>
        <w:rPr>
          <w:rFonts w:ascii="Montserrat, Arial, sans-serif" w:eastAsia="Montserrat, Arial, sans-serif" w:hAnsi="Montserrat, Arial, sans-serif" w:cs="Montserrat, Arial, sans-serif"/>
          <w:color w:val="171717"/>
          <w:sz w:val="24"/>
        </w:rPr>
        <w:br/>
      </w:r>
      <w:r>
        <w:rPr>
          <w:rFonts w:ascii="Times New Roman" w:eastAsia="Montserrat, Arial, sans-serif" w:hAnsi="Times New Roman"/>
          <w:b/>
          <w:bCs/>
          <w:color w:val="171717"/>
          <w:sz w:val="20"/>
          <w:szCs w:val="20"/>
        </w:rPr>
        <w:t>1</w:t>
      </w:r>
      <w:r>
        <w:rPr>
          <w:rFonts w:ascii="Times New Roman" w:hAnsi="Times New Roman"/>
          <w:b/>
          <w:bCs/>
          <w:i/>
          <w:color w:val="171717"/>
          <w:sz w:val="20"/>
          <w:szCs w:val="20"/>
        </w:rPr>
        <w:t>.3.5</w:t>
      </w:r>
      <w:r>
        <w:rPr>
          <w:rFonts w:ascii="Times New Roman" w:hAnsi="Times New Roman"/>
          <w:b/>
          <w:i/>
          <w:color w:val="171717"/>
          <w:sz w:val="20"/>
        </w:rPr>
        <w:t xml:space="preserve"> </w:t>
      </w:r>
      <w:r>
        <w:rPr>
          <w:rFonts w:ascii="Times New Roman" w:hAnsi="Times New Roman"/>
          <w:i/>
          <w:color w:val="171717"/>
          <w:sz w:val="20"/>
        </w:rPr>
        <w:t>che l'operatore economico non si trovi in stato di fallimento, di liquidazione coatta, di concordato preventivo, salvo</w:t>
      </w:r>
      <w:r>
        <w:rPr>
          <w:rFonts w:ascii="Times New Roman" w:hAnsi="Times New Roman"/>
          <w:i/>
          <w:color w:val="171717"/>
          <w:sz w:val="20"/>
        </w:rPr>
        <w:t xml:space="preserve"> il caso di concordato con continuità aziendale, o nei cui riguardi sia in corso un procedimento per la dichiarazione di una di tali situazioni, fermo restando quanto previsto dall'articolo 110; </w:t>
      </w:r>
      <w:r>
        <w:rPr>
          <w:rFonts w:ascii="Montserrat, Arial, sans-serif" w:eastAsia="Montserrat, Arial, sans-serif" w:hAnsi="Montserrat, Arial, sans-serif" w:cs="Montserrat, Arial, sans-serif"/>
          <w:color w:val="171717"/>
          <w:sz w:val="24"/>
        </w:rPr>
        <w:br/>
      </w:r>
      <w:r>
        <w:rPr>
          <w:rFonts w:ascii="Times New Roman" w:hAnsi="Times New Roman"/>
          <w:b/>
          <w:bCs/>
          <w:color w:val="171717"/>
          <w:sz w:val="20"/>
        </w:rPr>
        <w:t>1.3.6</w:t>
      </w:r>
      <w:r>
        <w:rPr>
          <w:rFonts w:ascii="Times New Roman" w:hAnsi="Times New Roman"/>
          <w:color w:val="171717"/>
          <w:sz w:val="20"/>
        </w:rPr>
        <w:t xml:space="preserve"> </w:t>
      </w:r>
      <w:r>
        <w:rPr>
          <w:rFonts w:ascii="Times New Roman" w:hAnsi="Times New Roman"/>
          <w:i/>
          <w:color w:val="171717"/>
          <w:sz w:val="20"/>
        </w:rPr>
        <w:t>che non si è reso colpevole di gravi illeciti professi</w:t>
      </w:r>
      <w:r>
        <w:rPr>
          <w:rFonts w:ascii="Times New Roman" w:hAnsi="Times New Roman"/>
          <w:i/>
          <w:color w:val="171717"/>
          <w:sz w:val="20"/>
        </w:rPr>
        <w:t>onali, tali da rendere dubbia la sua integrità o affidabilità. Tra questi rientrano: le significative carenze nell'esecuzione di un precedente contratto di appalto o di concessione che ne hanno causato la risoluzione anticipata, non contestata in giudizio,</w:t>
      </w:r>
      <w:r>
        <w:rPr>
          <w:rFonts w:ascii="Times New Roman" w:hAnsi="Times New Roman"/>
          <w:i/>
          <w:color w:val="171717"/>
          <w:sz w:val="20"/>
        </w:rPr>
        <w:t xml:space="preserve"> ovvero confermata all'esito di un giudizio, ovvero hanno dato luogo ad una condanna al risarcimento del danno o ad altre sanzioni; il tentativo di influenzare indebitamente il processo decisionale della stazione appaltante o di ottenere informazioni riser</w:t>
      </w:r>
      <w:r>
        <w:rPr>
          <w:rFonts w:ascii="Times New Roman" w:hAnsi="Times New Roman"/>
          <w:i/>
          <w:color w:val="171717"/>
          <w:sz w:val="20"/>
        </w:rPr>
        <w:t>vate ai fini di proprio vantaggio; il fornire, anche per negligenza, informazioni false o fuorvianti suscettibili di influenzare le decisioni sull'esclusione, la selezione o l'aggiudicazione ovvero l'omettere le informazioni dovute ai fini del corretto svo</w:t>
      </w:r>
      <w:r>
        <w:rPr>
          <w:rFonts w:ascii="Times New Roman" w:hAnsi="Times New Roman"/>
          <w:i/>
          <w:color w:val="171717"/>
          <w:sz w:val="20"/>
        </w:rPr>
        <w:t>lgimento della procedura di selezione; </w:t>
      </w:r>
      <w:r>
        <w:rPr>
          <w:rFonts w:ascii="Montserrat, Arial, sans-serif" w:eastAsia="Montserrat, Arial, sans-serif" w:hAnsi="Montserrat, Arial, sans-serif" w:cs="Montserrat, Arial, sans-serif"/>
          <w:color w:val="171717"/>
          <w:sz w:val="24"/>
        </w:rPr>
        <w:br/>
      </w:r>
      <w:r>
        <w:rPr>
          <w:rFonts w:ascii="Times New Roman" w:hAnsi="Times New Roman"/>
          <w:b/>
          <w:bCs/>
          <w:color w:val="171717"/>
          <w:sz w:val="20"/>
        </w:rPr>
        <w:t>1.3.7</w:t>
      </w:r>
      <w:r>
        <w:rPr>
          <w:rFonts w:ascii="Times New Roman" w:hAnsi="Times New Roman"/>
          <w:color w:val="171717"/>
          <w:sz w:val="20"/>
        </w:rPr>
        <w:t xml:space="preserve"> </w:t>
      </w:r>
      <w:r>
        <w:rPr>
          <w:rFonts w:ascii="Times New Roman" w:hAnsi="Times New Roman"/>
          <w:i/>
          <w:color w:val="171717"/>
          <w:sz w:val="20"/>
        </w:rPr>
        <w:t>che  la  propria partecipazione dell'operatore non determina una situazione di conflitto di interesse ai sensi dell'articolo 42, comma 2, non diversamente risolvibile; </w:t>
      </w:r>
      <w:r>
        <w:rPr>
          <w:rFonts w:ascii="Montserrat, Arial, sans-serif" w:eastAsia="Montserrat, Arial, sans-serif" w:hAnsi="Montserrat, Arial, sans-serif" w:cs="Montserrat, Arial, sans-serif"/>
          <w:color w:val="171717"/>
          <w:sz w:val="24"/>
        </w:rPr>
        <w:br/>
      </w:r>
      <w:r>
        <w:rPr>
          <w:rFonts w:ascii="Times New Roman" w:hAnsi="Times New Roman"/>
          <w:b/>
          <w:bCs/>
          <w:color w:val="171717"/>
          <w:sz w:val="20"/>
        </w:rPr>
        <w:t>1.3.8</w:t>
      </w:r>
      <w:r>
        <w:rPr>
          <w:rFonts w:ascii="Times New Roman" w:hAnsi="Times New Roman"/>
          <w:color w:val="171717"/>
          <w:sz w:val="20"/>
        </w:rPr>
        <w:t xml:space="preserve">  </w:t>
      </w:r>
      <w:r>
        <w:rPr>
          <w:rFonts w:ascii="Times New Roman" w:hAnsi="Times New Roman"/>
          <w:i/>
          <w:color w:val="171717"/>
          <w:sz w:val="20"/>
        </w:rPr>
        <w:t xml:space="preserve">che la propria partecipazione non </w:t>
      </w:r>
      <w:r>
        <w:rPr>
          <w:rFonts w:ascii="Times New Roman" w:hAnsi="Times New Roman"/>
          <w:i/>
          <w:color w:val="171717"/>
          <w:sz w:val="20"/>
        </w:rPr>
        <w:t>determini una distorsione della concorrenza derivante dal precedente coinvolgimento degli operatori economici nella preparazione della procedura d'appalto di cui all'articolo 67 non possa essere risolta con misure  meno intrusive; </w:t>
      </w:r>
      <w:r>
        <w:rPr>
          <w:rFonts w:ascii="Montserrat, Arial, sans-serif" w:eastAsia="Montserrat, Arial, sans-serif" w:hAnsi="Montserrat, Arial, sans-serif" w:cs="Montserrat, Arial, sans-serif"/>
          <w:color w:val="171717"/>
          <w:sz w:val="24"/>
        </w:rPr>
        <w:br/>
      </w:r>
      <w:r>
        <w:rPr>
          <w:rFonts w:ascii="Times New Roman" w:hAnsi="Times New Roman"/>
          <w:b/>
          <w:bCs/>
          <w:color w:val="171717"/>
          <w:sz w:val="20"/>
        </w:rPr>
        <w:t>1.3.9</w:t>
      </w:r>
      <w:r>
        <w:rPr>
          <w:rFonts w:ascii="Times New Roman" w:hAnsi="Times New Roman"/>
          <w:color w:val="171717"/>
          <w:sz w:val="20"/>
        </w:rPr>
        <w:t xml:space="preserve">  </w:t>
      </w:r>
      <w:r>
        <w:rPr>
          <w:rFonts w:ascii="Times New Roman" w:hAnsi="Times New Roman"/>
          <w:i/>
          <w:color w:val="171717"/>
          <w:sz w:val="20"/>
        </w:rPr>
        <w:t xml:space="preserve">che </w:t>
      </w:r>
      <w:r>
        <w:rPr>
          <w:rFonts w:ascii="Times New Roman" w:hAnsi="Times New Roman"/>
          <w:i/>
          <w:color w:val="171717"/>
          <w:sz w:val="20"/>
        </w:rPr>
        <w:t>l'operatore economico non è  stato soggetto alla sanzione interdittiva di cui all'articolo 9, comma 2, lettera c) del decreto legislativo 8 giugno 2001, n. 231 o ad altra sanzione che comporta il divieto di contrarre con la pubblica amministrazione, compre</w:t>
      </w:r>
      <w:r>
        <w:rPr>
          <w:rFonts w:ascii="Times New Roman" w:hAnsi="Times New Roman"/>
          <w:i/>
          <w:color w:val="171717"/>
          <w:sz w:val="20"/>
        </w:rPr>
        <w:t>si i provvedimenti interdittivi di cui all'articolo 14 del decreto legislativo 9 aprile 2008, n. 81 e che non presenti nella procedura di gara in corpo e negli affidamenti di subappalti documentazione o dichiarazioni non veritiere;</w:t>
      </w:r>
      <w:r>
        <w:rPr>
          <w:rFonts w:ascii="Montserrat, Arial, sans-serif" w:eastAsia="Montserrat, Arial, sans-serif" w:hAnsi="Montserrat, Arial, sans-serif" w:cs="Montserrat, Arial, sans-serif"/>
          <w:color w:val="171717"/>
          <w:sz w:val="24"/>
        </w:rPr>
        <w:br/>
      </w:r>
      <w:r>
        <w:rPr>
          <w:rFonts w:ascii="Times New Roman" w:hAnsi="Times New Roman"/>
          <w:b/>
          <w:bCs/>
          <w:color w:val="171717"/>
          <w:sz w:val="20"/>
        </w:rPr>
        <w:t>1.3.10</w:t>
      </w:r>
      <w:r>
        <w:rPr>
          <w:rFonts w:ascii="Times New Roman" w:hAnsi="Times New Roman"/>
          <w:color w:val="171717"/>
          <w:sz w:val="20"/>
        </w:rPr>
        <w:t xml:space="preserve"> </w:t>
      </w:r>
      <w:r>
        <w:rPr>
          <w:rFonts w:ascii="Times New Roman" w:hAnsi="Times New Roman"/>
          <w:i/>
          <w:color w:val="171717"/>
          <w:sz w:val="20"/>
        </w:rPr>
        <w:t>che non è  iscrit</w:t>
      </w:r>
      <w:r>
        <w:rPr>
          <w:rFonts w:ascii="Times New Roman" w:hAnsi="Times New Roman"/>
          <w:i/>
          <w:color w:val="171717"/>
          <w:sz w:val="20"/>
        </w:rPr>
        <w:t>to nel casellario informatico tenuto dall'Osservatorio dell' ANAC per aver presentato false dichiarazioni o falsa documentazione ai fini del rilascio dell'attestazione di qualificazione, per il periodo durante il quale perdura l'iscrizione; </w:t>
      </w:r>
      <w:r>
        <w:rPr>
          <w:rFonts w:ascii="Montserrat, Arial, sans-serif" w:eastAsia="Montserrat, Arial, sans-serif" w:hAnsi="Montserrat, Arial, sans-serif" w:cs="Montserrat, Arial, sans-serif"/>
          <w:color w:val="171717"/>
          <w:sz w:val="24"/>
        </w:rPr>
        <w:br/>
      </w:r>
      <w:r>
        <w:rPr>
          <w:rFonts w:ascii="Times New Roman" w:hAnsi="Times New Roman"/>
          <w:b/>
          <w:bCs/>
          <w:color w:val="171717"/>
          <w:sz w:val="20"/>
        </w:rPr>
        <w:t>1.3.11</w:t>
      </w:r>
      <w:r>
        <w:rPr>
          <w:rFonts w:ascii="Times New Roman" w:hAnsi="Times New Roman"/>
          <w:b/>
          <w:color w:val="171717"/>
          <w:sz w:val="20"/>
        </w:rPr>
        <w:t xml:space="preserve"> </w:t>
      </w:r>
      <w:r>
        <w:rPr>
          <w:rFonts w:ascii="Times New Roman" w:hAnsi="Times New Roman"/>
          <w:i/>
          <w:color w:val="171717"/>
          <w:sz w:val="20"/>
        </w:rPr>
        <w:t>che non</w:t>
      </w:r>
      <w:r>
        <w:rPr>
          <w:rFonts w:ascii="Times New Roman" w:hAnsi="Times New Roman"/>
          <w:i/>
          <w:color w:val="171717"/>
          <w:sz w:val="20"/>
        </w:rPr>
        <w:t xml:space="preserve"> abbia violato il divieto di intestazione fiduciaria di cui all'articolo 17 della legge 19 marzo 1990, n. 55. L'esclusione ha durata di un anno decorrente dall'accertamento definitivo della violazione e va comunque disposta se la violazione non è stata rim</w:t>
      </w:r>
      <w:r>
        <w:rPr>
          <w:rFonts w:ascii="Times New Roman" w:hAnsi="Times New Roman"/>
          <w:i/>
          <w:color w:val="171717"/>
          <w:sz w:val="20"/>
        </w:rPr>
        <w:t>ossa; </w:t>
      </w:r>
      <w:r>
        <w:rPr>
          <w:rFonts w:ascii="Montserrat, Arial, sans-serif" w:eastAsia="Montserrat, Arial, sans-serif" w:hAnsi="Montserrat, Arial, sans-serif" w:cs="Montserrat, Arial, sans-serif"/>
          <w:color w:val="171717"/>
          <w:sz w:val="24"/>
        </w:rPr>
        <w:br/>
      </w:r>
      <w:r>
        <w:rPr>
          <w:rFonts w:ascii="Times New Roman" w:hAnsi="Times New Roman"/>
          <w:b/>
          <w:bCs/>
          <w:color w:val="171717"/>
          <w:sz w:val="20"/>
        </w:rPr>
        <w:t>1.3.12</w:t>
      </w:r>
      <w:r>
        <w:rPr>
          <w:rFonts w:ascii="Times New Roman" w:hAnsi="Times New Roman"/>
          <w:color w:val="171717"/>
          <w:sz w:val="20"/>
        </w:rPr>
        <w:t xml:space="preserve"> </w:t>
      </w:r>
      <w:r>
        <w:rPr>
          <w:rFonts w:ascii="Times New Roman" w:hAnsi="Times New Roman"/>
          <w:i/>
          <w:color w:val="171717"/>
          <w:sz w:val="20"/>
        </w:rPr>
        <w:t>che non presenti la certificazione di cui all'articolo 17 della legge 12 marzo 1999, n. 68, ovvero autocertifichi la sussistenza del medesimo requisito specificando la posizione interessata:</w:t>
      </w:r>
    </w:p>
    <w:p w14:paraId="0E4F66F2" w14:textId="77777777" w:rsidR="00290B84" w:rsidRDefault="00CD75C5">
      <w:pPr>
        <w:ind w:left="283" w:right="170" w:hanging="142"/>
        <w:jc w:val="both"/>
      </w:pPr>
      <w:r>
        <w:rPr>
          <w:rFonts w:ascii="Times New Roman" w:hAnsi="Times New Roman"/>
          <w:color w:val="171717"/>
          <w:sz w:val="20"/>
        </w:rPr>
        <w:t xml:space="preserve"> a) non è assoggettabile agli obblighi di assunzion</w:t>
      </w:r>
      <w:r>
        <w:rPr>
          <w:rFonts w:ascii="Times New Roman" w:hAnsi="Times New Roman"/>
          <w:color w:val="171717"/>
          <w:sz w:val="20"/>
        </w:rPr>
        <w:t>e obbligatoria di cui alla legge 68/99, in quanto occupa non più di 15 dipendenti, oppure da 15 a 35 dipendenti e non ha effettuato assunzioni dopo il 18.01.2000;</w:t>
      </w:r>
    </w:p>
    <w:p w14:paraId="172D1281" w14:textId="77777777" w:rsidR="00290B84" w:rsidRDefault="00CD75C5">
      <w:pPr>
        <w:ind w:left="283" w:right="170" w:hanging="284"/>
        <w:jc w:val="both"/>
      </w:pPr>
      <w:r>
        <w:rPr>
          <w:rFonts w:ascii="Times New Roman" w:hAnsi="Times New Roman"/>
          <w:color w:val="171717"/>
          <w:sz w:val="20"/>
        </w:rPr>
        <w:lastRenderedPageBreak/>
        <w:t xml:space="preserve">    b) dichiara, in sostituzione della certificazione di cui all'art. 17 della legge 68/99, c</w:t>
      </w:r>
      <w:r>
        <w:rPr>
          <w:rFonts w:ascii="Times New Roman" w:hAnsi="Times New Roman"/>
          <w:color w:val="171717"/>
          <w:sz w:val="20"/>
        </w:rPr>
        <w:t>he l'Istituzione concorrente ha ottemperato alle norme della legge 68/99, in quanto occupa più di 35 dipendenti, oppure occupa da 15 fino a 35 dipendenti e ha effettuato una nuova assunzione dopo il 18.01.2000;</w:t>
      </w:r>
    </w:p>
    <w:p w14:paraId="372BA85E" w14:textId="77777777" w:rsidR="00290B84" w:rsidRDefault="00CD75C5">
      <w:pPr>
        <w:ind w:left="227" w:right="170"/>
        <w:jc w:val="both"/>
      </w:pPr>
      <w:r>
        <w:rPr>
          <w:rFonts w:ascii="Times New Roman" w:hAnsi="Times New Roman"/>
          <w:b/>
          <w:color w:val="171717"/>
          <w:sz w:val="20"/>
        </w:rPr>
        <w:t xml:space="preserve"> 1.3.13</w:t>
      </w:r>
      <w:r>
        <w:rPr>
          <w:rFonts w:ascii="Times New Roman" w:hAnsi="Times New Roman"/>
          <w:color w:val="171717"/>
          <w:sz w:val="20"/>
        </w:rPr>
        <w:t xml:space="preserve"> </w:t>
      </w:r>
      <w:r>
        <w:rPr>
          <w:rFonts w:ascii="Times New Roman" w:hAnsi="Times New Roman"/>
          <w:i/>
          <w:color w:val="171717"/>
          <w:sz w:val="20"/>
        </w:rPr>
        <w:t>che, pur essendo stato vittima dei re</w:t>
      </w:r>
      <w:r>
        <w:rPr>
          <w:rFonts w:ascii="Times New Roman" w:hAnsi="Times New Roman"/>
          <w:i/>
          <w:color w:val="171717"/>
          <w:sz w:val="20"/>
        </w:rPr>
        <w:t>ati previsti e puniti dagli articoli 317 e 629 del codice penale aggravati ai sensi dell'articolo 7 del decreto-legge 13 maggio 1991, n. 152, convertito, con modificazioni, dalla legge 12 luglio 1991, n. 203, non risulti aver denunciato i fatti all'autorit</w:t>
      </w:r>
      <w:r>
        <w:rPr>
          <w:rFonts w:ascii="Times New Roman" w:hAnsi="Times New Roman"/>
          <w:i/>
          <w:color w:val="171717"/>
          <w:sz w:val="20"/>
        </w:rPr>
        <w:t>à giudiziaria, salvo che ricorrano i casi previsti dall'articolo 4, primo comma, della legge 24 novembre 1981, n. 689. La circostanza di cui al primo periodo deve emergere dagli indizi a base della richiesta di rinvio a giudizio formulata nei confronti del</w:t>
      </w:r>
      <w:r>
        <w:rPr>
          <w:rFonts w:ascii="Times New Roman" w:hAnsi="Times New Roman"/>
          <w:i/>
          <w:color w:val="171717"/>
          <w:sz w:val="20"/>
        </w:rPr>
        <w:t>l'imputato nell'anno antecedente alla pubblicazione del bando e deve essere comunicata, unitamente alle generalità del soggetto che ha omesso la predetta denuncia, dal procuratore della Repubblica procedente all'ANAC, la quale cura la pubblicazione della c</w:t>
      </w:r>
      <w:r>
        <w:rPr>
          <w:rFonts w:ascii="Times New Roman" w:hAnsi="Times New Roman"/>
          <w:i/>
          <w:color w:val="171717"/>
          <w:sz w:val="20"/>
        </w:rPr>
        <w:t>omunicazione sul sito dell'Osservatorio; </w:t>
      </w:r>
      <w:r>
        <w:rPr>
          <w:rFonts w:ascii="Montserrat, Arial, sans-serif" w:eastAsia="Montserrat, Arial, sans-serif" w:hAnsi="Montserrat, Arial, sans-serif" w:cs="Montserrat, Arial, sans-serif"/>
          <w:color w:val="171717"/>
          <w:sz w:val="24"/>
        </w:rPr>
        <w:br/>
      </w:r>
      <w:r>
        <w:rPr>
          <w:rFonts w:ascii="Times New Roman" w:hAnsi="Times New Roman"/>
          <w:b/>
          <w:bCs/>
          <w:color w:val="171717"/>
        </w:rPr>
        <w:t>1</w:t>
      </w:r>
      <w:r>
        <w:rPr>
          <w:rFonts w:ascii="Times New Roman" w:hAnsi="Times New Roman"/>
          <w:b/>
          <w:bCs/>
          <w:color w:val="171717"/>
          <w:sz w:val="20"/>
        </w:rPr>
        <w:t>.3.14</w:t>
      </w:r>
      <w:r>
        <w:rPr>
          <w:rFonts w:ascii="Times New Roman" w:hAnsi="Times New Roman"/>
          <w:color w:val="171717"/>
          <w:sz w:val="20"/>
        </w:rPr>
        <w:t xml:space="preserve"> </w:t>
      </w:r>
      <w:r>
        <w:rPr>
          <w:rFonts w:ascii="Times New Roman" w:hAnsi="Times New Roman"/>
          <w:i/>
          <w:color w:val="171717"/>
          <w:sz w:val="20"/>
        </w:rPr>
        <w:t xml:space="preserve">che si trovi rispetto ad un altro partecipante alla medesima procedura di affidamento, in una situazione di controllo di cui all'articolo 2359 del codice civile o in una qualsiasi relazione, anche di fatto, </w:t>
      </w:r>
      <w:r>
        <w:rPr>
          <w:rFonts w:ascii="Times New Roman" w:hAnsi="Times New Roman"/>
          <w:i/>
          <w:color w:val="171717"/>
          <w:sz w:val="20"/>
        </w:rPr>
        <w:t>se la situazione di controllo o la relazione comporti che le offerte sono imputabili ad un unico centro decisionale. </w:t>
      </w:r>
    </w:p>
    <w:p w14:paraId="20E6FF42" w14:textId="77777777" w:rsidR="00290B84" w:rsidRDefault="00CD75C5">
      <w:pPr>
        <w:ind w:left="227" w:right="170"/>
        <w:jc w:val="both"/>
      </w:pPr>
      <w:r>
        <w:rPr>
          <w:rFonts w:ascii="Times New Roman" w:hAnsi="Times New Roman"/>
          <w:color w:val="171717"/>
          <w:sz w:val="20"/>
        </w:rPr>
        <w:t xml:space="preserve">   Per quanto sopra il concorrente dichiara, alternativamente:</w:t>
      </w:r>
    </w:p>
    <w:p w14:paraId="58DB4A09" w14:textId="77777777" w:rsidR="00290B84" w:rsidRDefault="00CD75C5">
      <w:pPr>
        <w:ind w:left="227" w:right="170" w:hanging="142"/>
        <w:jc w:val="both"/>
      </w:pPr>
      <w:r>
        <w:rPr>
          <w:rFonts w:ascii="Times New Roman" w:hAnsi="Times New Roman"/>
          <w:sz w:val="20"/>
        </w:rPr>
        <w:t xml:space="preserve">   a) di non trovarsi in alcuna situazione di controllo di cui all'</w:t>
      </w:r>
      <w:hyperlink r:id="rId7" w:history="1">
        <w:r>
          <w:rPr>
            <w:rFonts w:ascii="Times New Roman" w:hAnsi="Times New Roman"/>
            <w:color w:val="000000"/>
            <w:sz w:val="20"/>
            <w:u w:val="single"/>
          </w:rPr>
          <w:t>a</w:t>
        </w:r>
        <w:r>
          <w:rPr>
            <w:rFonts w:ascii="Times New Roman" w:hAnsi="Times New Roman"/>
            <w:vanish/>
            <w:color w:val="000000"/>
            <w:sz w:val="20"/>
            <w:u w:val="single"/>
          </w:rPr>
          <w:t>HYPERLINK "http://www.bosettiegatti.com/info/norme/statali/codicecivile.htm#2359"</w:t>
        </w:r>
        <w:r>
          <w:rPr>
            <w:rFonts w:ascii="Times New Roman" w:hAnsi="Times New Roman"/>
            <w:color w:val="000000"/>
            <w:sz w:val="20"/>
            <w:u w:val="single"/>
          </w:rPr>
          <w:t>rticolo 2359 del codice civile</w:t>
        </w:r>
      </w:hyperlink>
      <w:r>
        <w:rPr>
          <w:rFonts w:ascii="Times New Roman" w:hAnsi="Times New Roman"/>
          <w:sz w:val="20"/>
        </w:rPr>
        <w:t xml:space="preserve"> rispetto ad alcun soggetto partecipante alla gara, e di av</w:t>
      </w:r>
      <w:r>
        <w:rPr>
          <w:rFonts w:ascii="Times New Roman" w:hAnsi="Times New Roman"/>
          <w:sz w:val="20"/>
        </w:rPr>
        <w:t>er formulato l'offerta autonomamente;</w:t>
      </w:r>
    </w:p>
    <w:p w14:paraId="6FB42AE9" w14:textId="77777777" w:rsidR="00290B84" w:rsidRDefault="00CD75C5">
      <w:pPr>
        <w:ind w:left="227" w:right="170" w:hanging="142"/>
        <w:jc w:val="both"/>
      </w:pPr>
      <w:r>
        <w:rPr>
          <w:rFonts w:ascii="Times New Roman" w:hAnsi="Times New Roman"/>
          <w:sz w:val="20"/>
        </w:rPr>
        <w:t xml:space="preserve">   b) di non essere a conoscenza della partecipazione alla medesima procedura di soggetti che si trovano, rispetto al concorrente, in una delle situazioni di controllo di cui all'articolo 2359 del codice civile, e di a</w:t>
      </w:r>
      <w:r>
        <w:rPr>
          <w:rFonts w:ascii="Times New Roman" w:hAnsi="Times New Roman"/>
          <w:sz w:val="20"/>
        </w:rPr>
        <w:t>ver formulato l'offerta autonomamente;</w:t>
      </w:r>
    </w:p>
    <w:p w14:paraId="6DDF1F35" w14:textId="77777777" w:rsidR="00290B84" w:rsidRDefault="00CD75C5">
      <w:pPr>
        <w:ind w:left="227" w:right="170"/>
        <w:jc w:val="both"/>
      </w:pPr>
      <w:r>
        <w:rPr>
          <w:rFonts w:ascii="Times New Roman" w:hAnsi="Times New Roman"/>
          <w:sz w:val="20"/>
        </w:rPr>
        <w:t>c) di essere a conoscenza della partecipazione alla medesima procedura di soggetti che si trovano, rispetto al concorrente, in situazione di controllo di cui all'articolo 2359 del codice civile, e di aver formulato l'</w:t>
      </w:r>
      <w:r>
        <w:rPr>
          <w:rFonts w:ascii="Times New Roman" w:hAnsi="Times New Roman"/>
          <w:sz w:val="20"/>
        </w:rPr>
        <w:t>offerta autonomamente.</w:t>
      </w:r>
    </w:p>
    <w:p w14:paraId="23BD2A1E" w14:textId="77777777" w:rsidR="00290B84" w:rsidRDefault="00CD75C5">
      <w:pPr>
        <w:ind w:left="227" w:right="170" w:hanging="142"/>
        <w:jc w:val="both"/>
      </w:pPr>
      <w:r>
        <w:rPr>
          <w:rFonts w:ascii="Times New Roman" w:hAnsi="Times New Roman"/>
          <w:i/>
          <w:color w:val="171717"/>
          <w:sz w:val="20"/>
        </w:rPr>
        <w:t xml:space="preserve">   Le stazioni appaltanti escludono un operatore economico in qualunque momento della procedura, qualora risulti che l'operatore economico si trova, a causa di atti compiuti o omessi prima o nel corso della procedura, in una delle si</w:t>
      </w:r>
      <w:r>
        <w:rPr>
          <w:rFonts w:ascii="Times New Roman" w:hAnsi="Times New Roman"/>
          <w:i/>
          <w:color w:val="171717"/>
          <w:sz w:val="20"/>
        </w:rPr>
        <w:t>tuazioni di cui ai commi precedenti.</w:t>
      </w:r>
      <w:r>
        <w:rPr>
          <w:rFonts w:ascii="Times New Roman" w:hAnsi="Times New Roman"/>
          <w:i/>
          <w:sz w:val="20"/>
        </w:rPr>
        <w:br/>
      </w:r>
      <w:r>
        <w:rPr>
          <w:rFonts w:ascii="Times New Roman" w:hAnsi="Times New Roman"/>
          <w:i/>
          <w:color w:val="171717"/>
          <w:sz w:val="20"/>
        </w:rPr>
        <w:t xml:space="preserve">Un operatore economico, o un subappaltatore, che si trovi in una delle situazioni di cui al comma 1, limitatamente alle ipotesi in cui la sentenza definitiva abbia imposto una pena detentiva non superiore a 18 mesi </w:t>
      </w:r>
      <w:r>
        <w:rPr>
          <w:rFonts w:ascii="Times New Roman" w:hAnsi="Times New Roman"/>
          <w:i/>
          <w:color w:val="171717"/>
          <w:sz w:val="20"/>
        </w:rPr>
        <w:t>ovvero abbia riconosciuto l'attenuante della collaborazione come definita per le singole fattispecie di reato, o al comma 5, è ammesso a provare di aver risarcito o di essersi impegnato a risarcire qualunque danno causato dal reato o dall'illecito e di ave</w:t>
      </w:r>
      <w:r>
        <w:rPr>
          <w:rFonts w:ascii="Times New Roman" w:hAnsi="Times New Roman"/>
          <w:i/>
          <w:color w:val="171717"/>
          <w:sz w:val="20"/>
        </w:rPr>
        <w:t>r adottato provvedimenti concreti di carattere tecnico, organizzativo e relativi al personale idonei a prevenire ulteriori reati o illeciti. </w:t>
      </w:r>
      <w:r>
        <w:rPr>
          <w:rFonts w:ascii="Times New Roman" w:hAnsi="Times New Roman"/>
          <w:sz w:val="20"/>
        </w:rPr>
        <w:br/>
      </w:r>
      <w:r>
        <w:rPr>
          <w:rFonts w:ascii="Times New Roman" w:hAnsi="Times New Roman"/>
          <w:i/>
          <w:color w:val="171717"/>
          <w:sz w:val="20"/>
        </w:rPr>
        <w:t>Se la stazione appaltante ritiene che le misure di cui al comma 7 sono sufficienti, l'operatore economico non è es</w:t>
      </w:r>
      <w:r>
        <w:rPr>
          <w:rFonts w:ascii="Times New Roman" w:hAnsi="Times New Roman"/>
          <w:i/>
          <w:color w:val="171717"/>
          <w:sz w:val="20"/>
        </w:rPr>
        <w:t>cluso della procedura d'appalto; viceversa dell'esclusione viene data motivata comunicazione all'operatore economico.</w:t>
      </w:r>
      <w:r>
        <w:rPr>
          <w:rFonts w:ascii="Times New Roman" w:hAnsi="Times New Roman"/>
          <w:color w:val="171717"/>
          <w:sz w:val="20"/>
        </w:rPr>
        <w:t> </w:t>
      </w:r>
      <w:r>
        <w:rPr>
          <w:rFonts w:ascii="Times New Roman" w:hAnsi="Times New Roman"/>
          <w:sz w:val="20"/>
        </w:rPr>
        <w:br/>
      </w:r>
      <w:r>
        <w:rPr>
          <w:rFonts w:ascii="Times New Roman" w:hAnsi="Times New Roman"/>
          <w:i/>
          <w:color w:val="171717"/>
          <w:sz w:val="20"/>
        </w:rPr>
        <w:t>Un operatore economico escluso con sentenza definitiva dalla partecipazione alle procedure di appalto non può avvalersi della possibilità</w:t>
      </w:r>
      <w:r>
        <w:rPr>
          <w:rFonts w:ascii="Times New Roman" w:hAnsi="Times New Roman"/>
          <w:i/>
          <w:color w:val="171717"/>
          <w:sz w:val="20"/>
        </w:rPr>
        <w:t xml:space="preserve"> prevista dai commi 7 e 8 nel corso del periodo di esclusione derivante da tale sentenza. </w:t>
      </w:r>
      <w:r>
        <w:rPr>
          <w:rFonts w:ascii="Times New Roman" w:hAnsi="Times New Roman"/>
          <w:sz w:val="24"/>
        </w:rPr>
        <w:br/>
      </w:r>
      <w:r>
        <w:rPr>
          <w:rFonts w:ascii="Times New Roman" w:hAnsi="Times New Roman"/>
          <w:i/>
          <w:color w:val="171717"/>
          <w:sz w:val="20"/>
        </w:rPr>
        <w:t>Se la sentenza di condanna definitiva non fissa la durata della pena accessoria della incapacità di contrattare con la pubblica amministrazione, ovvero non sia inter</w:t>
      </w:r>
      <w:r>
        <w:rPr>
          <w:rFonts w:ascii="Times New Roman" w:hAnsi="Times New Roman"/>
          <w:i/>
          <w:color w:val="171717"/>
          <w:sz w:val="20"/>
        </w:rPr>
        <w:t xml:space="preserve">venuta riabilitazione, tale durata è pari a cinque anni, salvo che la pena principale sia di durata inferiore, e in tale caso è pari alla durata della pena principale e a tre anni, decorrenti dalla data del suo accertamento definitivo, nei casi di cui </w:t>
      </w:r>
      <w:proofErr w:type="gramStart"/>
      <w:r>
        <w:rPr>
          <w:rFonts w:ascii="Times New Roman" w:hAnsi="Times New Roman"/>
          <w:i/>
          <w:color w:val="171717"/>
          <w:sz w:val="20"/>
        </w:rPr>
        <w:t>ai c</w:t>
      </w:r>
      <w:r>
        <w:rPr>
          <w:rFonts w:ascii="Times New Roman" w:hAnsi="Times New Roman"/>
          <w:i/>
          <w:color w:val="171717"/>
          <w:sz w:val="20"/>
        </w:rPr>
        <w:t>omma</w:t>
      </w:r>
      <w:proofErr w:type="gramEnd"/>
      <w:r>
        <w:rPr>
          <w:rFonts w:ascii="Times New Roman" w:hAnsi="Times New Roman"/>
          <w:i/>
          <w:color w:val="171717"/>
          <w:sz w:val="20"/>
        </w:rPr>
        <w:t xml:space="preserve"> 4 e 5 ove non sia intervenuta sentenza di condanna. </w:t>
      </w:r>
      <w:r>
        <w:rPr>
          <w:rFonts w:ascii="Times New Roman" w:hAnsi="Times New Roman"/>
          <w:sz w:val="20"/>
        </w:rPr>
        <w:br/>
      </w:r>
      <w:r>
        <w:rPr>
          <w:rFonts w:ascii="Times New Roman" w:hAnsi="Times New Roman"/>
          <w:i/>
          <w:color w:val="171717"/>
          <w:sz w:val="20"/>
        </w:rPr>
        <w:t>Le cause di esclusione previste dal presente articolo non si applicano alle aziende o società sottoposte a sequestro o confisca ai sensi dell'articolo 12-sexies del decreto-legge 8 giugno 1992, n. 3</w:t>
      </w:r>
      <w:r>
        <w:rPr>
          <w:rFonts w:ascii="Times New Roman" w:hAnsi="Times New Roman"/>
          <w:i/>
          <w:color w:val="171717"/>
          <w:sz w:val="20"/>
        </w:rPr>
        <w:t xml:space="preserve">06, convertito, con modificazioni, dalla legge 7 agosto 1992, n. 356 o degli articoli 20 e 24 del decreto legislativo 6 settembre 2011 n. 159, ed affidate ad un custode o amministratore giudiziario o finanziario, limitatamente a quelle riferite al periodo </w:t>
      </w:r>
      <w:r>
        <w:rPr>
          <w:rFonts w:ascii="Times New Roman" w:hAnsi="Times New Roman"/>
          <w:i/>
          <w:color w:val="171717"/>
          <w:sz w:val="20"/>
        </w:rPr>
        <w:t>precedente al predetto affidamento. </w:t>
      </w:r>
      <w:r>
        <w:rPr>
          <w:rFonts w:ascii="Times New Roman" w:hAnsi="Times New Roman"/>
          <w:sz w:val="20"/>
        </w:rPr>
        <w:br/>
      </w:r>
      <w:r>
        <w:rPr>
          <w:rFonts w:ascii="Times New Roman" w:hAnsi="Times New Roman"/>
          <w:i/>
          <w:color w:val="171717"/>
          <w:sz w:val="20"/>
        </w:rPr>
        <w:t>In caso di presentazione di falsa dichiarazione o falsa documentazione, nelle procedure di gara e negli affidamenti di subappalto, la stazione appaltante ne dà segnalazione all'Autorità che, se ritiene che siano state r</w:t>
      </w:r>
      <w:r>
        <w:rPr>
          <w:rFonts w:ascii="Times New Roman" w:hAnsi="Times New Roman"/>
          <w:i/>
          <w:color w:val="171717"/>
          <w:sz w:val="20"/>
        </w:rPr>
        <w:t xml:space="preserve">ese con dolo o colpa grave in considerazione della rilevanza o della gravità dei fatti oggetto della falsa dichiarazione o della presentazione di falsa documentazione, dispone l'iscrizione nel casellario informatico ai fini dell'esclusione dalle procedure </w:t>
      </w:r>
      <w:r>
        <w:rPr>
          <w:rFonts w:ascii="Times New Roman" w:hAnsi="Times New Roman"/>
          <w:i/>
          <w:color w:val="171717"/>
          <w:sz w:val="20"/>
        </w:rPr>
        <w:t>di gara e dagli affidamenti di subappalto ai sensi del comma 1 fino a due anni, decorso il quale l'iscrizione è cancellata e perde comunque  efficacia. </w:t>
      </w:r>
      <w:r>
        <w:rPr>
          <w:rFonts w:ascii="Times New Roman" w:hAnsi="Times New Roman"/>
          <w:sz w:val="20"/>
        </w:rPr>
        <w:br/>
      </w:r>
      <w:r>
        <w:rPr>
          <w:rFonts w:ascii="Times New Roman" w:hAnsi="Times New Roman"/>
          <w:i/>
          <w:color w:val="171717"/>
          <w:sz w:val="20"/>
        </w:rPr>
        <w:t xml:space="preserve">Con linee guida l'ANAC, da adottarsi entro novanta giorni dalla data di entrata in vigore del presente </w:t>
      </w:r>
      <w:r>
        <w:rPr>
          <w:rFonts w:ascii="Times New Roman" w:hAnsi="Times New Roman"/>
          <w:i/>
          <w:color w:val="171717"/>
          <w:sz w:val="20"/>
        </w:rPr>
        <w:t xml:space="preserve">codice, può precisare, al fine di garantire omogeneità di prassi da parte delle stazioni appaltanti, quali mezzi di prova considerare adeguati </w:t>
      </w:r>
      <w:proofErr w:type="gramStart"/>
      <w:r>
        <w:rPr>
          <w:rFonts w:ascii="Times New Roman" w:hAnsi="Times New Roman"/>
          <w:i/>
          <w:color w:val="171717"/>
          <w:sz w:val="20"/>
        </w:rPr>
        <w:t>per la</w:t>
      </w:r>
      <w:proofErr w:type="gramEnd"/>
      <w:r>
        <w:rPr>
          <w:rFonts w:ascii="Times New Roman" w:hAnsi="Times New Roman"/>
          <w:i/>
          <w:color w:val="171717"/>
          <w:sz w:val="20"/>
        </w:rPr>
        <w:t xml:space="preserve"> dimostrazione delle circostanze di esclusione di cui al comma 5, lettera c), ovvero quali carenze nell'ese</w:t>
      </w:r>
      <w:r>
        <w:rPr>
          <w:rFonts w:ascii="Times New Roman" w:hAnsi="Times New Roman"/>
          <w:i/>
          <w:color w:val="171717"/>
          <w:sz w:val="20"/>
        </w:rPr>
        <w:t>cuzione di un procedente contratto di appalto siano significative ai fini del medesimo comma 5, lettera c). </w:t>
      </w:r>
      <w:r>
        <w:rPr>
          <w:rFonts w:ascii="Times New Roman" w:hAnsi="Times New Roman"/>
          <w:sz w:val="20"/>
        </w:rPr>
        <w:br/>
      </w:r>
      <w:r>
        <w:rPr>
          <w:rFonts w:ascii="Times New Roman" w:hAnsi="Times New Roman"/>
          <w:i/>
          <w:color w:val="171717"/>
          <w:sz w:val="20"/>
        </w:rPr>
        <w:t>Non possono essere affidatari di subappalti e non possono stipulare i relativi contratti i soggetti per i quali ricorrano i motivi di esclusione so</w:t>
      </w:r>
      <w:r>
        <w:rPr>
          <w:rFonts w:ascii="Times New Roman" w:hAnsi="Times New Roman"/>
          <w:i/>
          <w:color w:val="171717"/>
          <w:sz w:val="20"/>
        </w:rPr>
        <w:t>pra previsti.</w:t>
      </w:r>
    </w:p>
    <w:p w14:paraId="2B059019" w14:textId="77777777" w:rsidR="00290B84" w:rsidRDefault="00CD75C5">
      <w:pPr>
        <w:ind w:left="397" w:right="170" w:hanging="284"/>
        <w:jc w:val="both"/>
      </w:pPr>
      <w:r>
        <w:rPr>
          <w:rFonts w:ascii="Times New Roman" w:hAnsi="Times New Roman"/>
          <w:b/>
          <w:sz w:val="20"/>
        </w:rPr>
        <w:t xml:space="preserve">   1.3.15 </w:t>
      </w:r>
      <w:r>
        <w:rPr>
          <w:rFonts w:ascii="Times New Roman" w:hAnsi="Times New Roman"/>
          <w:sz w:val="20"/>
        </w:rPr>
        <w:t>che l'istituzione:</w:t>
      </w:r>
    </w:p>
    <w:p w14:paraId="0F75E8B3" w14:textId="77777777" w:rsidR="00290B84" w:rsidRDefault="00CD75C5">
      <w:pPr>
        <w:ind w:left="227" w:right="170"/>
        <w:jc w:val="both"/>
      </w:pPr>
      <w:r>
        <w:rPr>
          <w:rFonts w:ascii="Times New Roman" w:hAnsi="Times New Roman"/>
          <w:sz w:val="20"/>
        </w:rPr>
        <w:t xml:space="preserve">   - non si è avvalsa dei piani individuali di emersione di cui alla Legge n. 383/01;</w:t>
      </w:r>
    </w:p>
    <w:p w14:paraId="396CD7CB" w14:textId="77777777" w:rsidR="00290B84" w:rsidRDefault="00CD75C5">
      <w:pPr>
        <w:ind w:left="227" w:right="170"/>
        <w:jc w:val="both"/>
      </w:pPr>
      <w:r>
        <w:rPr>
          <w:rFonts w:ascii="Times New Roman" w:hAnsi="Times New Roman"/>
          <w:sz w:val="20"/>
        </w:rPr>
        <w:lastRenderedPageBreak/>
        <w:t xml:space="preserve">     in alternativa:</w:t>
      </w:r>
    </w:p>
    <w:p w14:paraId="1F9F6C80" w14:textId="77777777" w:rsidR="00290B84" w:rsidRDefault="00CD75C5">
      <w:pPr>
        <w:ind w:left="397" w:right="170"/>
        <w:jc w:val="both"/>
      </w:pPr>
      <w:r>
        <w:rPr>
          <w:rFonts w:ascii="Times New Roman" w:hAnsi="Times New Roman"/>
          <w:sz w:val="20"/>
        </w:rPr>
        <w:t>- si è avvalsa dei piani individuali di emersione ai sensi della legge 383/01, ma che il periodo di emersi</w:t>
      </w:r>
      <w:r>
        <w:rPr>
          <w:rFonts w:ascii="Times New Roman" w:hAnsi="Times New Roman"/>
          <w:sz w:val="20"/>
        </w:rPr>
        <w:t>one è concluso;</w:t>
      </w:r>
    </w:p>
    <w:p w14:paraId="4212379A" w14:textId="77777777" w:rsidR="00290B84" w:rsidRDefault="00CD75C5">
      <w:pPr>
        <w:ind w:left="283" w:right="170"/>
        <w:jc w:val="both"/>
      </w:pPr>
      <w:r>
        <w:rPr>
          <w:rFonts w:ascii="Times New Roman" w:hAnsi="Times New Roman"/>
          <w:b/>
          <w:sz w:val="20"/>
        </w:rPr>
        <w:t xml:space="preserve">1.3.16 </w:t>
      </w:r>
      <w:r>
        <w:rPr>
          <w:rFonts w:ascii="Times New Roman" w:hAnsi="Times New Roman"/>
          <w:sz w:val="20"/>
        </w:rPr>
        <w:t>che l'Istituzione non è coinvolta in situazioni oggettive lesive della par condicio tra i concorrenti e/o lesive della   segretezza delle offerte (collegamenti sostanziali);</w:t>
      </w:r>
    </w:p>
    <w:p w14:paraId="4FEBE543" w14:textId="77777777" w:rsidR="00290B84" w:rsidRDefault="00CD75C5">
      <w:pPr>
        <w:ind w:left="284" w:firstLine="8"/>
        <w:jc w:val="both"/>
      </w:pPr>
      <w:r>
        <w:rPr>
          <w:rFonts w:ascii="Times New Roman" w:hAnsi="Times New Roman"/>
          <w:b/>
          <w:sz w:val="20"/>
        </w:rPr>
        <w:t xml:space="preserve">1.3.17 </w:t>
      </w:r>
      <w:r>
        <w:rPr>
          <w:rFonts w:ascii="Times New Roman" w:hAnsi="Times New Roman"/>
          <w:sz w:val="20"/>
        </w:rPr>
        <w:t>che all'Istituzione non è stata comminata l'esclusio</w:t>
      </w:r>
      <w:r>
        <w:rPr>
          <w:rFonts w:ascii="Times New Roman" w:hAnsi="Times New Roman"/>
          <w:sz w:val="20"/>
        </w:rPr>
        <w:t>ne dalle gare per due anni, per gravi comportamenti    discriminatori (per motivi razziali, etnici, nazionali o religiosi) ai sensi dell'art. 44 del d. Lgs 25 luglio 1998 n. 286</w:t>
      </w:r>
    </w:p>
    <w:p w14:paraId="27C71EC6" w14:textId="77777777" w:rsidR="00290B84" w:rsidRDefault="00CD75C5">
      <w:pPr>
        <w:ind w:left="284"/>
        <w:jc w:val="both"/>
      </w:pPr>
      <w:r>
        <w:rPr>
          <w:rFonts w:ascii="Times New Roman" w:hAnsi="Times New Roman"/>
          <w:sz w:val="20"/>
        </w:rPr>
        <w:t xml:space="preserve">" Testo Unico delle disposizioni concernenti la disciplina </w:t>
      </w:r>
      <w:proofErr w:type="gramStart"/>
      <w:r>
        <w:rPr>
          <w:rFonts w:ascii="Times New Roman" w:hAnsi="Times New Roman"/>
          <w:sz w:val="20"/>
        </w:rPr>
        <w:t>dell' immigrazione</w:t>
      </w:r>
      <w:proofErr w:type="gramEnd"/>
      <w:r>
        <w:rPr>
          <w:rFonts w:ascii="Times New Roman" w:hAnsi="Times New Roman"/>
          <w:sz w:val="20"/>
        </w:rPr>
        <w:t xml:space="preserve"> </w:t>
      </w:r>
      <w:r>
        <w:rPr>
          <w:rFonts w:ascii="Times New Roman" w:hAnsi="Times New Roman"/>
          <w:sz w:val="20"/>
        </w:rPr>
        <w:t>e norme sulla condizione dello straniero";</w:t>
      </w:r>
    </w:p>
    <w:p w14:paraId="1CF446D5" w14:textId="77777777" w:rsidR="00290B84" w:rsidRDefault="00CD75C5">
      <w:pPr>
        <w:ind w:left="284"/>
        <w:jc w:val="both"/>
      </w:pPr>
      <w:r>
        <w:rPr>
          <w:rFonts w:ascii="Times New Roman" w:hAnsi="Times New Roman"/>
          <w:b/>
          <w:sz w:val="20"/>
        </w:rPr>
        <w:t xml:space="preserve">1.3.18 </w:t>
      </w:r>
      <w:r>
        <w:rPr>
          <w:rFonts w:ascii="Times New Roman" w:hAnsi="Times New Roman"/>
          <w:sz w:val="20"/>
        </w:rPr>
        <w:t xml:space="preserve">che all'Istituzione non è stata comminata l'esclusione dalle gare per due anni, per gravi comportamenti discriminatori nell'accesso al lavoro, ai sensi dell'art. 41 del </w:t>
      </w:r>
      <w:proofErr w:type="spellStart"/>
      <w:r>
        <w:rPr>
          <w:rFonts w:ascii="Times New Roman" w:hAnsi="Times New Roman"/>
          <w:sz w:val="20"/>
        </w:rPr>
        <w:t>D.Lgs.</w:t>
      </w:r>
      <w:proofErr w:type="spellEnd"/>
      <w:r>
        <w:rPr>
          <w:rFonts w:ascii="Times New Roman" w:hAnsi="Times New Roman"/>
          <w:sz w:val="20"/>
        </w:rPr>
        <w:t xml:space="preserve"> 11 aprile 2006, n.198;</w:t>
      </w:r>
    </w:p>
    <w:p w14:paraId="624E15FE" w14:textId="77777777" w:rsidR="00290B84" w:rsidRDefault="00CD75C5">
      <w:pPr>
        <w:ind w:left="284" w:hanging="284"/>
        <w:jc w:val="both"/>
      </w:pPr>
      <w:r>
        <w:rPr>
          <w:rFonts w:ascii="Times New Roman" w:hAnsi="Times New Roman"/>
          <w:b/>
          <w:sz w:val="20"/>
        </w:rPr>
        <w:t xml:space="preserve">      1</w:t>
      </w:r>
      <w:r>
        <w:rPr>
          <w:rFonts w:ascii="Times New Roman" w:hAnsi="Times New Roman"/>
          <w:b/>
          <w:sz w:val="20"/>
        </w:rPr>
        <w:t>.3.19</w:t>
      </w:r>
      <w:r>
        <w:rPr>
          <w:rFonts w:ascii="Times New Roman" w:hAnsi="Times New Roman"/>
          <w:sz w:val="20"/>
        </w:rPr>
        <w:t xml:space="preserve"> che all'impresa non è stata comminata esclusione dalla gara fino a cinque anni per violazione dell'obbligo di applicare o di far applicare nei confronti dei lavoratori dipendenti condizioni non inferiori a quelli risultanti dei C.C.N.L. della categor</w:t>
      </w:r>
      <w:r>
        <w:rPr>
          <w:rFonts w:ascii="Times New Roman" w:hAnsi="Times New Roman"/>
          <w:sz w:val="20"/>
        </w:rPr>
        <w:t>ia della zona ai sensi dell'art. 36 della L.20 maggio 1970, n. 300;</w:t>
      </w:r>
    </w:p>
    <w:p w14:paraId="68AEAF73" w14:textId="77777777" w:rsidR="00290B84" w:rsidRDefault="00CD75C5">
      <w:pPr>
        <w:ind w:left="284"/>
        <w:jc w:val="both"/>
      </w:pPr>
      <w:r>
        <w:rPr>
          <w:rFonts w:ascii="Times New Roman" w:hAnsi="Times New Roman"/>
          <w:b/>
          <w:sz w:val="20"/>
        </w:rPr>
        <w:t>1.3.20</w:t>
      </w:r>
      <w:r>
        <w:rPr>
          <w:rFonts w:ascii="Times New Roman" w:hAnsi="Times New Roman"/>
          <w:sz w:val="20"/>
        </w:rPr>
        <w:t xml:space="preserve"> che ha preso conoscenza delle condizioni locali </w:t>
      </w:r>
      <w:proofErr w:type="spellStart"/>
      <w:r>
        <w:rPr>
          <w:rFonts w:ascii="Times New Roman" w:hAnsi="Times New Roman"/>
          <w:sz w:val="20"/>
        </w:rPr>
        <w:t>nonchè</w:t>
      </w:r>
      <w:proofErr w:type="spellEnd"/>
      <w:r>
        <w:rPr>
          <w:rFonts w:ascii="Times New Roman" w:hAnsi="Times New Roman"/>
          <w:sz w:val="20"/>
        </w:rPr>
        <w:t xml:space="preserve"> di tutte le circostanze generali e particolari che possono influire sul servizio;</w:t>
      </w:r>
    </w:p>
    <w:p w14:paraId="108DCA7D" w14:textId="77777777" w:rsidR="00290B84" w:rsidRDefault="00CD75C5">
      <w:pPr>
        <w:ind w:left="284" w:hanging="284"/>
        <w:jc w:val="both"/>
      </w:pPr>
      <w:r>
        <w:rPr>
          <w:rFonts w:ascii="Times New Roman" w:hAnsi="Times New Roman"/>
          <w:b/>
          <w:color w:val="000000"/>
          <w:sz w:val="20"/>
        </w:rPr>
        <w:t xml:space="preserve">      1.3.21</w:t>
      </w:r>
      <w:r>
        <w:rPr>
          <w:rFonts w:ascii="Times New Roman" w:hAnsi="Times New Roman"/>
          <w:color w:val="000000"/>
          <w:sz w:val="20"/>
        </w:rPr>
        <w:t xml:space="preserve"> che nei confronti dell’ Istituz</w:t>
      </w:r>
      <w:r>
        <w:rPr>
          <w:rFonts w:ascii="Times New Roman" w:hAnsi="Times New Roman"/>
          <w:color w:val="000000"/>
          <w:sz w:val="20"/>
        </w:rPr>
        <w:t xml:space="preserve">ione  non è stata applicata la sanzione interdittiva prevista dall’ art. 9, secondo comma, lettera c), del decreto legislativo 08.06.2001 n. 231 e successive modificazioni o altra </w:t>
      </w:r>
      <w:r>
        <w:rPr>
          <w:rFonts w:ascii="Times New Roman" w:hAnsi="Times New Roman"/>
          <w:sz w:val="20"/>
        </w:rPr>
        <w:t>sanzione che comporta il divieto di contrattare con la pubblica amministrazi</w:t>
      </w:r>
      <w:r>
        <w:rPr>
          <w:rFonts w:ascii="Times New Roman" w:hAnsi="Times New Roman"/>
          <w:sz w:val="20"/>
        </w:rPr>
        <w:t>one compresi i provvedimenti interdettivi di cui all’art. 36 bis comma 1  del D.lgs. n. 223/06,  convertito con modificazioni dalla L. 248/06 e che l'attività imprenditoriale non è sospesa a seguito di provvedimento adottato dal personale ispettivo del Min</w:t>
      </w:r>
      <w:r>
        <w:rPr>
          <w:rFonts w:ascii="Times New Roman" w:hAnsi="Times New Roman"/>
          <w:sz w:val="20"/>
        </w:rPr>
        <w:t>istero del lavoro e della previdenza sociale ai sensi dell'art. 5 della L. 123/07;</w:t>
      </w:r>
    </w:p>
    <w:p w14:paraId="2A9DCC9E" w14:textId="77777777" w:rsidR="00290B84" w:rsidRDefault="00CD75C5">
      <w:pPr>
        <w:ind w:left="284" w:hanging="284"/>
        <w:jc w:val="both"/>
      </w:pPr>
      <w:r>
        <w:rPr>
          <w:rFonts w:ascii="Times New Roman" w:hAnsi="Times New Roman"/>
          <w:b/>
          <w:sz w:val="20"/>
        </w:rPr>
        <w:t xml:space="preserve">      1.3.22 </w:t>
      </w:r>
      <w:r>
        <w:rPr>
          <w:rFonts w:ascii="Times New Roman" w:hAnsi="Times New Roman"/>
          <w:sz w:val="20"/>
        </w:rPr>
        <w:t>il rispetto per il personale impegnato nel servizio, della normativa e degli accordi contrattuali vigenti quanto a corrispettivo, inquadramento, responsabilità,</w:t>
      </w:r>
      <w:r>
        <w:rPr>
          <w:rFonts w:ascii="Times New Roman" w:hAnsi="Times New Roman"/>
          <w:sz w:val="20"/>
        </w:rPr>
        <w:t xml:space="preserve"> assicurazione e previdenza;</w:t>
      </w:r>
    </w:p>
    <w:p w14:paraId="02BF8D83" w14:textId="77777777" w:rsidR="00290B84" w:rsidRDefault="00CD75C5">
      <w:pPr>
        <w:ind w:left="284" w:hanging="284"/>
        <w:jc w:val="both"/>
      </w:pPr>
      <w:r>
        <w:rPr>
          <w:rFonts w:ascii="Times New Roman" w:hAnsi="Times New Roman"/>
          <w:b/>
          <w:sz w:val="20"/>
        </w:rPr>
        <w:t xml:space="preserve">      1.3.23</w:t>
      </w:r>
      <w:r>
        <w:rPr>
          <w:rFonts w:ascii="Times New Roman" w:hAnsi="Times New Roman"/>
          <w:sz w:val="20"/>
        </w:rPr>
        <w:t xml:space="preserve"> che l'offerta tiene conto degli oneri previsti per garantire l'esecuzione dei servizi nel pieno rispetto delle norme di sicurezza ed igiene del lavoro nonché gli obblighi assicurativi e previdenziali previsti </w:t>
      </w:r>
      <w:proofErr w:type="gramStart"/>
      <w:r>
        <w:rPr>
          <w:rFonts w:ascii="Times New Roman" w:hAnsi="Times New Roman"/>
          <w:sz w:val="20"/>
        </w:rPr>
        <w:t>dalla</w:t>
      </w:r>
      <w:r>
        <w:rPr>
          <w:rFonts w:ascii="Times New Roman" w:hAnsi="Times New Roman"/>
          <w:sz w:val="20"/>
        </w:rPr>
        <w:t xml:space="preserve"> leggi</w:t>
      </w:r>
      <w:proofErr w:type="gramEnd"/>
      <w:r>
        <w:rPr>
          <w:rFonts w:ascii="Times New Roman" w:hAnsi="Times New Roman"/>
          <w:sz w:val="20"/>
        </w:rPr>
        <w:t xml:space="preserve"> e dai contratti ed accordi locali nel luogo sede dell'appalto;</w:t>
      </w:r>
    </w:p>
    <w:p w14:paraId="09A49257" w14:textId="77777777" w:rsidR="00290B84" w:rsidRDefault="00CD75C5">
      <w:pPr>
        <w:ind w:left="284" w:hanging="284"/>
        <w:jc w:val="both"/>
      </w:pPr>
      <w:r>
        <w:rPr>
          <w:rFonts w:ascii="Times New Roman" w:hAnsi="Times New Roman"/>
          <w:b/>
          <w:sz w:val="20"/>
        </w:rPr>
        <w:t xml:space="preserve">      1.3.24</w:t>
      </w:r>
      <w:r>
        <w:rPr>
          <w:rFonts w:ascii="Times New Roman" w:hAnsi="Times New Roman"/>
          <w:sz w:val="20"/>
        </w:rPr>
        <w:t xml:space="preserve"> di avere la disponibilità dei mezzi regolarmente omologati per il trasporto per disabili necessari per l'esecuzione del servizio e di avere la capacità economica ed </w:t>
      </w:r>
      <w:r>
        <w:rPr>
          <w:rFonts w:ascii="Times New Roman" w:hAnsi="Times New Roman"/>
          <w:sz w:val="20"/>
        </w:rPr>
        <w:t>esperienziale di cui al capitolato di gara;</w:t>
      </w:r>
    </w:p>
    <w:p w14:paraId="098ECC7B" w14:textId="77777777" w:rsidR="00290B84" w:rsidRDefault="00CD75C5">
      <w:pPr>
        <w:ind w:left="284" w:hanging="284"/>
        <w:jc w:val="both"/>
      </w:pPr>
      <w:r>
        <w:rPr>
          <w:rFonts w:ascii="Times New Roman" w:hAnsi="Times New Roman"/>
          <w:b/>
          <w:sz w:val="20"/>
        </w:rPr>
        <w:t xml:space="preserve">      1.3.25</w:t>
      </w:r>
      <w:r>
        <w:rPr>
          <w:rFonts w:ascii="Times New Roman" w:hAnsi="Times New Roman"/>
          <w:sz w:val="20"/>
        </w:rPr>
        <w:t xml:space="preserve"> che accetta incondizionatamente le norme previste dal bando di gara e nel </w:t>
      </w:r>
      <w:r>
        <w:rPr>
          <w:rFonts w:ascii="Times New Roman" w:hAnsi="Times New Roman"/>
          <w:b/>
          <w:sz w:val="20"/>
        </w:rPr>
        <w:t xml:space="preserve">capitolato </w:t>
      </w:r>
      <w:r>
        <w:rPr>
          <w:rFonts w:ascii="Times New Roman" w:hAnsi="Times New Roman"/>
          <w:sz w:val="20"/>
        </w:rPr>
        <w:t xml:space="preserve">e ne assume tutti gli oneri, </w:t>
      </w:r>
      <w:r>
        <w:rPr>
          <w:rFonts w:ascii="Times New Roman" w:hAnsi="Times New Roman"/>
          <w:b/>
          <w:sz w:val="20"/>
        </w:rPr>
        <w:t>che sottoscritto per accettazione viene allegato alla richiesta di partecipazione all</w:t>
      </w:r>
      <w:r>
        <w:rPr>
          <w:rFonts w:ascii="Times New Roman" w:hAnsi="Times New Roman"/>
          <w:b/>
          <w:sz w:val="20"/>
        </w:rPr>
        <w:t>a gara;</w:t>
      </w:r>
    </w:p>
    <w:p w14:paraId="46474FFC" w14:textId="77777777" w:rsidR="00290B84" w:rsidRDefault="00CD75C5">
      <w:pPr>
        <w:ind w:left="284" w:hanging="284"/>
        <w:jc w:val="both"/>
      </w:pPr>
      <w:r>
        <w:rPr>
          <w:rFonts w:ascii="Times New Roman" w:hAnsi="Times New Roman"/>
          <w:b/>
          <w:sz w:val="20"/>
        </w:rPr>
        <w:t xml:space="preserve">      1.3.26</w:t>
      </w:r>
      <w:r>
        <w:rPr>
          <w:rFonts w:ascii="Times New Roman" w:hAnsi="Times New Roman"/>
          <w:sz w:val="20"/>
        </w:rPr>
        <w:t xml:space="preserve"> che allo scopo di assicurare la tracciabilità dei flussi finanziari relativi all'appalto in oggetto, assume su di </w:t>
      </w:r>
      <w:proofErr w:type="spellStart"/>
      <w:r>
        <w:rPr>
          <w:rFonts w:ascii="Times New Roman" w:hAnsi="Times New Roman"/>
          <w:sz w:val="20"/>
        </w:rPr>
        <w:t>sè</w:t>
      </w:r>
      <w:proofErr w:type="spellEnd"/>
      <w:r>
        <w:rPr>
          <w:rFonts w:ascii="Times New Roman" w:hAnsi="Times New Roman"/>
          <w:sz w:val="20"/>
        </w:rPr>
        <w:t xml:space="preserve">    tutti gli obblighi, nessuno escluso, previsti dall'art. 3, comma 1, della legge 13 agosto 2010, n. 136, nel testo m</w:t>
      </w:r>
      <w:r>
        <w:rPr>
          <w:rFonts w:ascii="Times New Roman" w:hAnsi="Times New Roman"/>
          <w:sz w:val="20"/>
        </w:rPr>
        <w:t>odificato dal D.L. n. 187/2010:</w:t>
      </w:r>
    </w:p>
    <w:p w14:paraId="38D441CE" w14:textId="77777777" w:rsidR="00290B84" w:rsidRDefault="00CD75C5">
      <w:pPr>
        <w:ind w:left="426" w:hanging="142"/>
        <w:jc w:val="both"/>
      </w:pPr>
      <w:r>
        <w:rPr>
          <w:rFonts w:ascii="Times New Roman" w:hAnsi="Times New Roman"/>
          <w:sz w:val="20"/>
        </w:rPr>
        <w:t xml:space="preserve"> a) di utilizzare uno o più conti bancari o postali presso banche o presso la società Poste Italiana </w:t>
      </w:r>
      <w:proofErr w:type="spellStart"/>
      <w:r>
        <w:rPr>
          <w:rFonts w:ascii="Times New Roman" w:hAnsi="Times New Roman"/>
          <w:sz w:val="20"/>
        </w:rPr>
        <w:t>S.pA</w:t>
      </w:r>
      <w:proofErr w:type="spellEnd"/>
      <w:r>
        <w:rPr>
          <w:rFonts w:ascii="Times New Roman" w:hAnsi="Times New Roman"/>
          <w:sz w:val="20"/>
        </w:rPr>
        <w:t>., dedicati anche non in via esclusiva;</w:t>
      </w:r>
    </w:p>
    <w:p w14:paraId="41ED44D1" w14:textId="77777777" w:rsidR="00290B84" w:rsidRDefault="00CD75C5">
      <w:pPr>
        <w:jc w:val="both"/>
      </w:pPr>
      <w:r>
        <w:rPr>
          <w:rFonts w:ascii="Times New Roman" w:hAnsi="Times New Roman"/>
          <w:sz w:val="20"/>
        </w:rPr>
        <w:t xml:space="preserve">       b) di registrare su tale conto tutti i movimenti finanziari </w:t>
      </w:r>
      <w:r>
        <w:rPr>
          <w:rFonts w:ascii="Times New Roman" w:hAnsi="Times New Roman"/>
          <w:sz w:val="20"/>
        </w:rPr>
        <w:t>relativi all'appalto in oggetto;</w:t>
      </w:r>
    </w:p>
    <w:p w14:paraId="4675DC9E" w14:textId="77777777" w:rsidR="00290B84" w:rsidRDefault="00CD75C5">
      <w:pPr>
        <w:ind w:left="426" w:hanging="426"/>
        <w:jc w:val="both"/>
      </w:pPr>
      <w:r>
        <w:rPr>
          <w:rFonts w:ascii="Times New Roman" w:hAnsi="Times New Roman"/>
          <w:sz w:val="20"/>
        </w:rPr>
        <w:t xml:space="preserve">       c) di effettuare tali movimenti esclusivamente tramite lo strumento del bonifico bancario o postale, ovvero con altri strumenti di pagamento idonei a consentire la piena tracciabilità dell'operazione, i quali devono </w:t>
      </w:r>
      <w:r>
        <w:rPr>
          <w:rFonts w:ascii="Times New Roman" w:hAnsi="Times New Roman"/>
          <w:sz w:val="20"/>
        </w:rPr>
        <w:t>riportare, in relazione a ciascuna transazione, il C.I.G. relativo all'appalto in oggetto; 9145645900</w:t>
      </w:r>
    </w:p>
    <w:p w14:paraId="329D794F" w14:textId="77777777" w:rsidR="00290B84" w:rsidRDefault="00CD75C5">
      <w:pPr>
        <w:ind w:left="284" w:hanging="394"/>
        <w:jc w:val="both"/>
      </w:pPr>
      <w:r>
        <w:rPr>
          <w:rFonts w:ascii="Times New Roman" w:hAnsi="Times New Roman"/>
          <w:b/>
          <w:sz w:val="20"/>
        </w:rPr>
        <w:t xml:space="preserve">        1.3.27</w:t>
      </w:r>
      <w:r>
        <w:rPr>
          <w:rFonts w:ascii="Times New Roman" w:hAnsi="Times New Roman"/>
          <w:sz w:val="20"/>
        </w:rPr>
        <w:t xml:space="preserve"> l’iscrizione (per i soggetti aventi sede legale in Sicilia) all’Albo Regionale dell’Assessorato Regionale della Famiglia, delle Politiche S</w:t>
      </w:r>
      <w:r>
        <w:rPr>
          <w:rFonts w:ascii="Times New Roman" w:hAnsi="Times New Roman"/>
          <w:sz w:val="20"/>
        </w:rPr>
        <w:t xml:space="preserve">ociali e delle Autonomie Locali, sezione: inabili, tipologia: assistenza domiciliare, con l’indicazione del numero e della data </w:t>
      </w:r>
      <w:proofErr w:type="gramStart"/>
      <w:r>
        <w:rPr>
          <w:rFonts w:ascii="Times New Roman" w:hAnsi="Times New Roman"/>
          <w:sz w:val="20"/>
        </w:rPr>
        <w:t>del  D.A.</w:t>
      </w:r>
      <w:proofErr w:type="gramEnd"/>
      <w:r>
        <w:rPr>
          <w:rFonts w:ascii="Times New Roman" w:hAnsi="Times New Roman"/>
          <w:sz w:val="20"/>
        </w:rPr>
        <w:t xml:space="preserve"> e la validità della stessa alla data di partecipazione alla gara di che trattasi;</w:t>
      </w:r>
    </w:p>
    <w:p w14:paraId="5E43925B" w14:textId="77777777" w:rsidR="00290B84" w:rsidRDefault="00CD75C5">
      <w:pPr>
        <w:jc w:val="both"/>
      </w:pPr>
      <w:r>
        <w:rPr>
          <w:rFonts w:ascii="Times New Roman" w:hAnsi="Times New Roman"/>
          <w:b/>
          <w:sz w:val="20"/>
        </w:rPr>
        <w:t xml:space="preserve">      1.3.28 </w:t>
      </w:r>
      <w:r>
        <w:rPr>
          <w:rFonts w:ascii="Times New Roman" w:hAnsi="Times New Roman"/>
          <w:sz w:val="20"/>
        </w:rPr>
        <w:t>il proprio codice fisca</w:t>
      </w:r>
      <w:r>
        <w:rPr>
          <w:rFonts w:ascii="Times New Roman" w:hAnsi="Times New Roman"/>
          <w:sz w:val="20"/>
        </w:rPr>
        <w:t>le e partita IVA.</w:t>
      </w:r>
    </w:p>
    <w:p w14:paraId="615291E9" w14:textId="77777777" w:rsidR="00290B84" w:rsidRDefault="00CD75C5">
      <w:pPr>
        <w:ind w:left="284" w:hanging="284"/>
        <w:jc w:val="both"/>
      </w:pPr>
      <w:r>
        <w:rPr>
          <w:rFonts w:ascii="Times New Roman" w:hAnsi="Times New Roman"/>
          <w:b/>
          <w:sz w:val="20"/>
        </w:rPr>
        <w:t xml:space="preserve">      1.3.29 </w:t>
      </w:r>
      <w:r>
        <w:rPr>
          <w:rFonts w:ascii="Times New Roman" w:hAnsi="Times New Roman"/>
          <w:sz w:val="20"/>
        </w:rPr>
        <w:t>la matricola azienda INPS ed il codice azienda INAIL (</w:t>
      </w:r>
      <w:r>
        <w:rPr>
          <w:rFonts w:ascii="Times New Roman" w:hAnsi="Times New Roman"/>
          <w:i/>
          <w:sz w:val="20"/>
        </w:rPr>
        <w:t xml:space="preserve">in caso di iscrizioni presso più sedi indicarle tutte) </w:t>
      </w:r>
      <w:r>
        <w:rPr>
          <w:rFonts w:ascii="Times New Roman" w:hAnsi="Times New Roman"/>
          <w:sz w:val="20"/>
        </w:rPr>
        <w:t xml:space="preserve">e    dichiara la regolarità con i rispettivi versamenti ed adempimenti contributivi. La dichiarazione va resa, pena </w:t>
      </w:r>
      <w:r>
        <w:rPr>
          <w:rFonts w:ascii="Times New Roman" w:hAnsi="Times New Roman"/>
          <w:sz w:val="20"/>
        </w:rPr>
        <w:t xml:space="preserve">  l’esclusione, come da modello allegato al presente disciplinare</w:t>
      </w:r>
      <w:r>
        <w:rPr>
          <w:rFonts w:ascii="Times New Roman" w:hAnsi="Times New Roman"/>
          <w:i/>
          <w:sz w:val="20"/>
        </w:rPr>
        <w:t>.</w:t>
      </w:r>
      <w:r>
        <w:rPr>
          <w:rFonts w:ascii="Times New Roman" w:hAnsi="Times New Roman"/>
          <w:sz w:val="20"/>
        </w:rPr>
        <w:t xml:space="preserve"> </w:t>
      </w:r>
    </w:p>
    <w:p w14:paraId="37B48437" w14:textId="77777777" w:rsidR="00290B84" w:rsidRDefault="00CD75C5">
      <w:pPr>
        <w:ind w:left="284" w:hanging="284"/>
        <w:jc w:val="both"/>
      </w:pPr>
      <w:r>
        <w:rPr>
          <w:rFonts w:ascii="Times New Roman" w:hAnsi="Times New Roman"/>
          <w:b/>
          <w:sz w:val="20"/>
        </w:rPr>
        <w:t xml:space="preserve">      1.3.30 </w:t>
      </w:r>
      <w:r>
        <w:rPr>
          <w:rFonts w:ascii="Times New Roman" w:hAnsi="Times New Roman"/>
          <w:sz w:val="20"/>
        </w:rPr>
        <w:t>di avere giudicato il servizio realizzabile ed i prezzi nel loro complesso remunerativi e tali da consentire il   ribasso offerto;</w:t>
      </w:r>
    </w:p>
    <w:p w14:paraId="23411364" w14:textId="77777777" w:rsidR="00290B84" w:rsidRDefault="00CD75C5">
      <w:pPr>
        <w:jc w:val="both"/>
      </w:pPr>
      <w:r>
        <w:rPr>
          <w:rFonts w:ascii="Times New Roman" w:hAnsi="Times New Roman"/>
          <w:b/>
          <w:sz w:val="20"/>
        </w:rPr>
        <w:t xml:space="preserve">      1.3.31 </w:t>
      </w:r>
      <w:r>
        <w:rPr>
          <w:rFonts w:ascii="Times New Roman" w:hAnsi="Times New Roman"/>
          <w:sz w:val="20"/>
        </w:rPr>
        <w:t>di impegnarsi a garantire il ri</w:t>
      </w:r>
      <w:r>
        <w:rPr>
          <w:rFonts w:ascii="Times New Roman" w:hAnsi="Times New Roman"/>
          <w:sz w:val="20"/>
        </w:rPr>
        <w:t>basso offerto in sede di gara per tutto il periodo oggetto dell'appalto;</w:t>
      </w:r>
    </w:p>
    <w:p w14:paraId="12919BE7" w14:textId="77777777" w:rsidR="00290B84" w:rsidRDefault="00CD75C5">
      <w:pPr>
        <w:jc w:val="both"/>
      </w:pPr>
      <w:r>
        <w:rPr>
          <w:rFonts w:ascii="Times New Roman" w:hAnsi="Times New Roman"/>
          <w:b/>
          <w:sz w:val="20"/>
        </w:rPr>
        <w:t xml:space="preserve">      1.3.32</w:t>
      </w:r>
      <w:r>
        <w:rPr>
          <w:rFonts w:ascii="Times New Roman" w:hAnsi="Times New Roman"/>
          <w:sz w:val="20"/>
        </w:rPr>
        <w:t xml:space="preserve"> di impegnarsi ad avviare il servizio entro i termini indicati dall’Amministrazione Comunale;</w:t>
      </w:r>
    </w:p>
    <w:p w14:paraId="7716A5B6" w14:textId="77777777" w:rsidR="00290B84" w:rsidRDefault="00CD75C5">
      <w:pPr>
        <w:ind w:left="340"/>
        <w:jc w:val="both"/>
      </w:pPr>
      <w:r>
        <w:rPr>
          <w:rFonts w:ascii="Times New Roman" w:hAnsi="Times New Roman"/>
          <w:b/>
          <w:sz w:val="20"/>
        </w:rPr>
        <w:t>1.3.33</w:t>
      </w:r>
      <w:r>
        <w:rPr>
          <w:rFonts w:ascii="Times New Roman" w:hAnsi="Times New Roman"/>
          <w:sz w:val="20"/>
        </w:rPr>
        <w:t xml:space="preserve"> di impegnarsi a produrre entro i termini assegnati, in caso di aggiudi</w:t>
      </w:r>
      <w:r>
        <w:rPr>
          <w:rFonts w:ascii="Times New Roman" w:hAnsi="Times New Roman"/>
          <w:sz w:val="20"/>
        </w:rPr>
        <w:t>cazione, ulteriore documentazione a   semplice richiesta dell'amministrazione appaltante;</w:t>
      </w:r>
    </w:p>
    <w:p w14:paraId="3AE02B2F" w14:textId="77777777" w:rsidR="00290B84" w:rsidRDefault="00CD75C5">
      <w:pPr>
        <w:ind w:left="340"/>
        <w:jc w:val="both"/>
      </w:pPr>
      <w:r>
        <w:rPr>
          <w:rFonts w:ascii="Times New Roman" w:hAnsi="Times New Roman"/>
          <w:b/>
          <w:sz w:val="20"/>
        </w:rPr>
        <w:t>1.3.34</w:t>
      </w:r>
      <w:r>
        <w:rPr>
          <w:rFonts w:ascii="Times New Roman" w:hAnsi="Times New Roman"/>
          <w:sz w:val="20"/>
        </w:rPr>
        <w:t xml:space="preserve"> di avere adempiuto all'interno dell'azienda all'attuazione delle disposizioni che disciplinano la sicurezza e la tutela dei lavoratori sui luoghi di lavoro in </w:t>
      </w:r>
      <w:r>
        <w:rPr>
          <w:rFonts w:ascii="Times New Roman" w:hAnsi="Times New Roman"/>
          <w:sz w:val="20"/>
        </w:rPr>
        <w:t>conformità a quanto previsto dal decreto legislativo n. 81/2008 e successive modificazioni;</w:t>
      </w:r>
    </w:p>
    <w:p w14:paraId="44E56B7D" w14:textId="77777777" w:rsidR="00290B84" w:rsidRDefault="00CD75C5">
      <w:pPr>
        <w:ind w:left="340"/>
        <w:jc w:val="both"/>
      </w:pPr>
      <w:r>
        <w:rPr>
          <w:rFonts w:ascii="Times New Roman" w:hAnsi="Times New Roman"/>
          <w:b/>
          <w:sz w:val="20"/>
        </w:rPr>
        <w:t xml:space="preserve">1.3.35 </w:t>
      </w:r>
      <w:r>
        <w:rPr>
          <w:rFonts w:ascii="Times New Roman" w:hAnsi="Times New Roman"/>
          <w:sz w:val="20"/>
        </w:rPr>
        <w:t xml:space="preserve">che la ditta non si trova nella condizione prevista dall'art. 53 comma 16 ter del </w:t>
      </w:r>
      <w:proofErr w:type="spellStart"/>
      <w:r>
        <w:rPr>
          <w:rFonts w:ascii="Times New Roman" w:hAnsi="Times New Roman"/>
          <w:sz w:val="20"/>
        </w:rPr>
        <w:t>D.lgs</w:t>
      </w:r>
      <w:proofErr w:type="spellEnd"/>
      <w:r>
        <w:rPr>
          <w:rFonts w:ascii="Times New Roman" w:hAnsi="Times New Roman"/>
          <w:sz w:val="20"/>
        </w:rPr>
        <w:t xml:space="preserve"> 165/2001 in quanto non ha concluso contratti di lavoro subordinato o </w:t>
      </w:r>
      <w:r>
        <w:rPr>
          <w:rFonts w:ascii="Times New Roman" w:hAnsi="Times New Roman"/>
          <w:sz w:val="20"/>
        </w:rPr>
        <w:t xml:space="preserve">autonomo e comunque, ha attribuito incarico ad ex dipendenti della S.A. che hanno cessato il loro rapporto di lavoro da meno di tre anni e che </w:t>
      </w:r>
      <w:proofErr w:type="spellStart"/>
      <w:r>
        <w:rPr>
          <w:rFonts w:ascii="Times New Roman" w:hAnsi="Times New Roman"/>
          <w:sz w:val="20"/>
        </w:rPr>
        <w:t>che</w:t>
      </w:r>
      <w:proofErr w:type="spellEnd"/>
      <w:r>
        <w:rPr>
          <w:rFonts w:ascii="Times New Roman" w:hAnsi="Times New Roman"/>
          <w:sz w:val="20"/>
        </w:rPr>
        <w:t xml:space="preserve"> negli ultimi tre anni di servizio hanno esercitato poteri autoritativi o negoziali per conto della S.A. nei c</w:t>
      </w:r>
      <w:r>
        <w:rPr>
          <w:rFonts w:ascii="Times New Roman" w:hAnsi="Times New Roman"/>
          <w:sz w:val="20"/>
        </w:rPr>
        <w:t>onfronti del medesimo operatore economico;</w:t>
      </w:r>
    </w:p>
    <w:p w14:paraId="305963D7" w14:textId="77777777" w:rsidR="00290B84" w:rsidRDefault="00CD75C5">
      <w:pPr>
        <w:ind w:left="340"/>
      </w:pPr>
      <w:r>
        <w:rPr>
          <w:rFonts w:ascii="Times New Roman" w:hAnsi="Times New Roman"/>
          <w:b/>
          <w:sz w:val="20"/>
        </w:rPr>
        <w:t xml:space="preserve">1.3.36. </w:t>
      </w:r>
      <w:r>
        <w:rPr>
          <w:rFonts w:ascii="Times New Roman" w:hAnsi="Times New Roman"/>
          <w:sz w:val="20"/>
        </w:rPr>
        <w:t xml:space="preserve"> di impegnarsi a rispettare gli obblighi derivanti dal comma 3 dell'art.2 del DPR 62/2013 (Regolamento </w:t>
      </w:r>
      <w:r>
        <w:rPr>
          <w:rFonts w:ascii="Times New Roman" w:hAnsi="Times New Roman"/>
          <w:sz w:val="20"/>
        </w:rPr>
        <w:lastRenderedPageBreak/>
        <w:t>recante Codice di comportamento dei dipendenti pubblici) che prevede l'estensione, per quanto compatib</w:t>
      </w:r>
      <w:r>
        <w:rPr>
          <w:rFonts w:ascii="Times New Roman" w:hAnsi="Times New Roman"/>
          <w:sz w:val="20"/>
        </w:rPr>
        <w:t>ile, degli obblighi previsti dal Codice" ai collaboratori a qualsiasi titolo di imprese fornitrici di beni o servizi e che realizzano opere in favore dell'Amministrazione";</w:t>
      </w:r>
    </w:p>
    <w:p w14:paraId="7058093E" w14:textId="77777777" w:rsidR="00290B84" w:rsidRDefault="00CD75C5">
      <w:pPr>
        <w:ind w:left="340"/>
        <w:jc w:val="both"/>
      </w:pPr>
      <w:r>
        <w:rPr>
          <w:rFonts w:ascii="Times New Roman" w:hAnsi="Times New Roman"/>
          <w:b/>
          <w:sz w:val="20"/>
        </w:rPr>
        <w:t>1.3.37</w:t>
      </w:r>
      <w:r>
        <w:rPr>
          <w:rFonts w:ascii="Times New Roman" w:hAnsi="Times New Roman"/>
          <w:sz w:val="20"/>
        </w:rPr>
        <w:t xml:space="preserve"> dichiarazione di accettazione</w:t>
      </w:r>
      <w:r>
        <w:rPr>
          <w:rFonts w:ascii="Times New Roman" w:hAnsi="Times New Roman"/>
          <w:b/>
          <w:sz w:val="20"/>
        </w:rPr>
        <w:t xml:space="preserve"> </w:t>
      </w:r>
      <w:r>
        <w:rPr>
          <w:rFonts w:ascii="Times New Roman" w:hAnsi="Times New Roman"/>
          <w:sz w:val="20"/>
        </w:rPr>
        <w:t xml:space="preserve">relativa al protocollo di legalità </w:t>
      </w:r>
      <w:r>
        <w:rPr>
          <w:rFonts w:ascii="Times New Roman" w:hAnsi="Times New Roman"/>
          <w:i/>
          <w:sz w:val="20"/>
        </w:rPr>
        <w:t>"Accordo qu</w:t>
      </w:r>
      <w:r>
        <w:rPr>
          <w:rFonts w:ascii="Times New Roman" w:hAnsi="Times New Roman"/>
          <w:i/>
          <w:sz w:val="20"/>
        </w:rPr>
        <w:t>adro Carlo Alberto Dalla Chiesa"</w:t>
      </w:r>
      <w:r>
        <w:rPr>
          <w:rFonts w:ascii="Times New Roman" w:hAnsi="Times New Roman"/>
          <w:sz w:val="20"/>
        </w:rPr>
        <w:t xml:space="preserve"> stipulato il 12 luglio 2005 tra la Regione siciliana, il Ministero dell'Interno ed altri Enti, al quale il Comune di Milazzo ha espressamente e formalmente aderito con deliberazione della Giunta Municipale n. 190 del 12 lug</w:t>
      </w:r>
      <w:r>
        <w:rPr>
          <w:rFonts w:ascii="Times New Roman" w:hAnsi="Times New Roman"/>
          <w:sz w:val="20"/>
        </w:rPr>
        <w:t>lio 2006. Lo stesso deve essere redatto come da modello allegato.</w:t>
      </w:r>
    </w:p>
    <w:p w14:paraId="7C677D11" w14:textId="77777777" w:rsidR="00290B84" w:rsidRDefault="00CD75C5">
      <w:pPr>
        <w:ind w:left="340"/>
        <w:jc w:val="both"/>
      </w:pPr>
      <w:r>
        <w:rPr>
          <w:rFonts w:ascii="Times New Roman" w:hAnsi="Times New Roman"/>
          <w:b/>
          <w:sz w:val="20"/>
        </w:rPr>
        <w:t>1.3.38</w:t>
      </w:r>
      <w:r>
        <w:rPr>
          <w:rFonts w:ascii="Times New Roman" w:hAnsi="Times New Roman"/>
          <w:sz w:val="20"/>
        </w:rPr>
        <w:t xml:space="preserve"> l’indicazione del proprio indirizzo, postale, telefonico, servizio fax e di posta elettronica, ove l’Amministrazione effettuerà le comunicazioni inerenti </w:t>
      </w:r>
      <w:proofErr w:type="gramStart"/>
      <w:r>
        <w:rPr>
          <w:rFonts w:ascii="Times New Roman" w:hAnsi="Times New Roman"/>
          <w:sz w:val="20"/>
        </w:rPr>
        <w:t>l’appalto</w:t>
      </w:r>
      <w:proofErr w:type="gramEnd"/>
      <w:r>
        <w:rPr>
          <w:rFonts w:ascii="Times New Roman" w:hAnsi="Times New Roman"/>
          <w:sz w:val="20"/>
        </w:rPr>
        <w:t>;</w:t>
      </w:r>
    </w:p>
    <w:p w14:paraId="2935E499" w14:textId="77777777" w:rsidR="00290B84" w:rsidRDefault="00CD75C5">
      <w:pPr>
        <w:ind w:left="340"/>
        <w:jc w:val="both"/>
      </w:pPr>
      <w:r>
        <w:rPr>
          <w:rFonts w:ascii="Times New Roman" w:hAnsi="Times New Roman"/>
          <w:b/>
          <w:sz w:val="20"/>
        </w:rPr>
        <w:t>1.3.39</w:t>
      </w:r>
      <w:r>
        <w:rPr>
          <w:rFonts w:ascii="Times New Roman" w:hAnsi="Times New Roman"/>
          <w:sz w:val="20"/>
        </w:rPr>
        <w:t xml:space="preserve"> di autorizz</w:t>
      </w:r>
      <w:r>
        <w:rPr>
          <w:rFonts w:ascii="Times New Roman" w:hAnsi="Times New Roman"/>
          <w:sz w:val="20"/>
        </w:rPr>
        <w:t xml:space="preserve">are l’utilizzo dei suddetti dati dichiarati esclusivamente per l’istruttoria dell’istanza formulata e per le finalità strettamente connesse alle procedure di appalti pubblici espletati dall’istituzione, ai sensi dell’art.  13 del </w:t>
      </w:r>
      <w:proofErr w:type="spellStart"/>
      <w:r>
        <w:rPr>
          <w:rFonts w:ascii="Times New Roman" w:hAnsi="Times New Roman"/>
          <w:sz w:val="20"/>
        </w:rPr>
        <w:t>D.Lgs</w:t>
      </w:r>
      <w:proofErr w:type="spellEnd"/>
      <w:r>
        <w:rPr>
          <w:rFonts w:ascii="Times New Roman" w:hAnsi="Times New Roman"/>
          <w:sz w:val="20"/>
        </w:rPr>
        <w:t xml:space="preserve"> 30.06.2003, n. 196 e</w:t>
      </w:r>
      <w:r>
        <w:rPr>
          <w:rFonts w:ascii="Times New Roman" w:hAnsi="Times New Roman"/>
          <w:sz w:val="20"/>
        </w:rPr>
        <w:t xml:space="preserve"> </w:t>
      </w:r>
      <w:proofErr w:type="spellStart"/>
      <w:r>
        <w:rPr>
          <w:rFonts w:ascii="Times New Roman" w:hAnsi="Times New Roman"/>
          <w:sz w:val="20"/>
        </w:rPr>
        <w:t>s.m.i.</w:t>
      </w:r>
      <w:proofErr w:type="spellEnd"/>
      <w:r>
        <w:rPr>
          <w:rFonts w:ascii="Times New Roman" w:hAnsi="Times New Roman"/>
          <w:sz w:val="20"/>
        </w:rPr>
        <w:t>;</w:t>
      </w:r>
    </w:p>
    <w:p w14:paraId="138F78F5" w14:textId="77777777" w:rsidR="00290B84" w:rsidRDefault="00CD75C5">
      <w:pPr>
        <w:ind w:left="340"/>
        <w:jc w:val="both"/>
      </w:pPr>
      <w:r>
        <w:rPr>
          <w:rFonts w:ascii="Times New Roman" w:hAnsi="Times New Roman"/>
          <w:b/>
          <w:sz w:val="20"/>
        </w:rPr>
        <w:t xml:space="preserve">1.3.40 </w:t>
      </w:r>
      <w:r>
        <w:rPr>
          <w:rFonts w:ascii="Times New Roman" w:hAnsi="Times New Roman"/>
          <w:sz w:val="20"/>
        </w:rPr>
        <w:t xml:space="preserve">di impegnarsi ad istituire, se la propria sede legale risulta fuori dal Comune di Milazzo, entro 15 (QUINDICI) giorni dalla data di comunicazione dell’aggiudicazione una propria sede operativa nel territorio del Comune di Milazzo dotata di </w:t>
      </w:r>
      <w:r>
        <w:rPr>
          <w:rFonts w:ascii="Times New Roman" w:hAnsi="Times New Roman"/>
          <w:sz w:val="20"/>
        </w:rPr>
        <w:t>telefono fisso e fax e regolarmente presidiata durante le ore di servizio;</w:t>
      </w:r>
    </w:p>
    <w:p w14:paraId="02200B66" w14:textId="77777777" w:rsidR="00290B84" w:rsidRDefault="00CD75C5">
      <w:pPr>
        <w:spacing w:after="120"/>
        <w:ind w:left="340"/>
        <w:jc w:val="both"/>
      </w:pPr>
      <w:r>
        <w:rPr>
          <w:rFonts w:ascii="Times New Roman" w:hAnsi="Times New Roman"/>
          <w:b/>
          <w:sz w:val="20"/>
        </w:rPr>
        <w:t xml:space="preserve">1.3.41 </w:t>
      </w:r>
      <w:r>
        <w:rPr>
          <w:rFonts w:ascii="Times New Roman" w:hAnsi="Times New Roman"/>
          <w:sz w:val="20"/>
        </w:rPr>
        <w:t xml:space="preserve">dichiara ai sensi </w:t>
      </w:r>
      <w:proofErr w:type="gramStart"/>
      <w:r>
        <w:rPr>
          <w:rFonts w:ascii="Times New Roman" w:hAnsi="Times New Roman"/>
          <w:sz w:val="20"/>
        </w:rPr>
        <w:t>dell’ art.</w:t>
      </w:r>
      <w:proofErr w:type="gramEnd"/>
      <w:r>
        <w:rPr>
          <w:rFonts w:ascii="Times New Roman" w:hAnsi="Times New Roman"/>
          <w:sz w:val="20"/>
        </w:rPr>
        <w:t xml:space="preserve">2, secondo comma, della  L.R. 20.11.2008, n. 15, che né il sottoscritto, né i dirigenti dell’istituzione si trovano nelle condizioni  di </w:t>
      </w:r>
      <w:r>
        <w:rPr>
          <w:rFonts w:ascii="Times New Roman" w:hAnsi="Times New Roman"/>
          <w:sz w:val="20"/>
        </w:rPr>
        <w:t>rinvio a giudizio per favoreggiamento nell’ambito di procedimenti relativi a reati di criminalità organizzata.</w:t>
      </w:r>
    </w:p>
    <w:p w14:paraId="22620AF8" w14:textId="77777777" w:rsidR="00290B84" w:rsidRDefault="00290B84">
      <w:pPr>
        <w:ind w:left="340"/>
        <w:jc w:val="both"/>
      </w:pPr>
    </w:p>
    <w:p w14:paraId="264B8771" w14:textId="77777777" w:rsidR="00290B84" w:rsidRDefault="00CD75C5">
      <w:pPr>
        <w:spacing w:after="120" w:line="360" w:lineRule="auto"/>
        <w:ind w:left="340" w:right="43"/>
        <w:jc w:val="both"/>
      </w:pPr>
      <w:r>
        <w:rPr>
          <w:rFonts w:ascii="Times New Roman" w:hAnsi="Times New Roman"/>
          <w:sz w:val="20"/>
        </w:rPr>
        <w:t xml:space="preserve">2) L’Istituzione deve produrre </w:t>
      </w:r>
      <w:r>
        <w:rPr>
          <w:rFonts w:ascii="Times New Roman" w:hAnsi="Times New Roman"/>
          <w:b/>
          <w:sz w:val="20"/>
        </w:rPr>
        <w:t>autodichiarazione</w:t>
      </w:r>
      <w:r>
        <w:rPr>
          <w:rFonts w:ascii="Times New Roman" w:hAnsi="Times New Roman"/>
          <w:sz w:val="20"/>
        </w:rPr>
        <w:t xml:space="preserve">, </w:t>
      </w:r>
      <w:r>
        <w:rPr>
          <w:rFonts w:ascii="Times New Roman" w:hAnsi="Times New Roman"/>
          <w:color w:val="000000"/>
          <w:sz w:val="20"/>
        </w:rPr>
        <w:t>resa ai sensi dell’art. 46 del D.P.R. 445/2000, attestante l'</w:t>
      </w:r>
      <w:r>
        <w:rPr>
          <w:rFonts w:ascii="Times New Roman" w:hAnsi="Times New Roman"/>
          <w:sz w:val="20"/>
        </w:rPr>
        <w:t xml:space="preserve">avvenuta iscrizione nel Registro </w:t>
      </w:r>
      <w:r>
        <w:rPr>
          <w:rFonts w:ascii="Times New Roman" w:hAnsi="Times New Roman"/>
          <w:sz w:val="20"/>
        </w:rPr>
        <w:t xml:space="preserve">della C.C.I.A.A., competente per territorio, di data non anteriore a sei mesi da quella fissata per la gara, dalla quale risulti il numero d’iscrizione, la data, il codice fiscale e con l’identificazione dell’attività inerente l’appaltando servizio, </w:t>
      </w:r>
      <w:r>
        <w:rPr>
          <w:rFonts w:ascii="Times New Roman" w:hAnsi="Times New Roman"/>
          <w:color w:val="000000"/>
          <w:sz w:val="20"/>
        </w:rPr>
        <w:t>la dat</w:t>
      </w:r>
      <w:r>
        <w:rPr>
          <w:rFonts w:ascii="Times New Roman" w:hAnsi="Times New Roman"/>
          <w:color w:val="000000"/>
          <w:sz w:val="20"/>
        </w:rPr>
        <w:t>a d'inizio dell'attività, la forma giuridica, e le generalità del legale</w:t>
      </w:r>
      <w:r>
        <w:rPr>
          <w:rFonts w:ascii="Times New Roman" w:hAnsi="Times New Roman"/>
          <w:color w:val="FFFFFF"/>
          <w:sz w:val="20"/>
        </w:rPr>
        <w:t xml:space="preserve"> </w:t>
      </w:r>
      <w:r>
        <w:rPr>
          <w:rFonts w:ascii="Times New Roman" w:hAnsi="Times New Roman"/>
          <w:color w:val="000000"/>
          <w:sz w:val="20"/>
        </w:rPr>
        <w:t>rappresentante. Ove trattasi di Società la suddetta autodichiarazione deve indicare quali sono i suoi organi di amministrazione e le generalità delle persone che li compongono, nonché</w:t>
      </w:r>
      <w:r>
        <w:rPr>
          <w:rFonts w:ascii="Times New Roman" w:hAnsi="Times New Roman"/>
          <w:color w:val="000000"/>
          <w:sz w:val="20"/>
        </w:rPr>
        <w:t xml:space="preserve"> i poteri loro conferiti; in particolare per i Consorzi tutti gli amministratori muniti di poteri di rappresentanza. La predetta autodichiarazione dovrà riportare l'attestazione </w:t>
      </w:r>
      <w:r>
        <w:rPr>
          <w:rFonts w:ascii="Times New Roman" w:hAnsi="Times New Roman"/>
          <w:i/>
          <w:color w:val="000000"/>
          <w:sz w:val="20"/>
        </w:rPr>
        <w:t>"nulla osta ai fini dell'articolo</w:t>
      </w:r>
      <w:r>
        <w:rPr>
          <w:rFonts w:ascii="Times New Roman" w:hAnsi="Times New Roman"/>
          <w:color w:val="000000"/>
          <w:sz w:val="20"/>
        </w:rPr>
        <w:t xml:space="preserve"> </w:t>
      </w:r>
      <w:r>
        <w:rPr>
          <w:rFonts w:ascii="Times New Roman" w:hAnsi="Times New Roman"/>
          <w:i/>
          <w:color w:val="000000"/>
          <w:sz w:val="20"/>
        </w:rPr>
        <w:t>10 della legge 31.05.1965, n. 575 e successi</w:t>
      </w:r>
      <w:r>
        <w:rPr>
          <w:rFonts w:ascii="Times New Roman" w:hAnsi="Times New Roman"/>
          <w:i/>
          <w:color w:val="000000"/>
          <w:sz w:val="20"/>
        </w:rPr>
        <w:t xml:space="preserve">ve modifiche ed integrazioni" </w:t>
      </w:r>
      <w:r>
        <w:rPr>
          <w:rFonts w:ascii="Times New Roman" w:hAnsi="Times New Roman"/>
          <w:color w:val="000000"/>
          <w:sz w:val="20"/>
        </w:rPr>
        <w:t>ed indicare che l’impresa non si trova in stato di liquidazione, di amministrazione controllata, di concordato preventivo, di cessazione di attività o di qualsiasi altra situazione equivalente prevista dalla legislazione itali</w:t>
      </w:r>
      <w:r>
        <w:rPr>
          <w:rFonts w:ascii="Times New Roman" w:hAnsi="Times New Roman"/>
          <w:color w:val="000000"/>
          <w:sz w:val="20"/>
        </w:rPr>
        <w:t>ana e da quelle straniere, se trattasi di concorrente di altro Stato.</w:t>
      </w:r>
    </w:p>
    <w:p w14:paraId="3A97BF23" w14:textId="77777777" w:rsidR="00290B84" w:rsidRDefault="00290B84">
      <w:pPr>
        <w:spacing w:after="120" w:line="360" w:lineRule="auto"/>
        <w:ind w:right="43"/>
        <w:jc w:val="both"/>
      </w:pPr>
    </w:p>
    <w:p w14:paraId="6A8C6752" w14:textId="77777777" w:rsidR="00290B84" w:rsidRDefault="00290B84">
      <w:pPr>
        <w:spacing w:after="120" w:line="360" w:lineRule="auto"/>
        <w:ind w:right="43"/>
        <w:jc w:val="both"/>
      </w:pPr>
    </w:p>
    <w:p w14:paraId="2764AB2D" w14:textId="77777777" w:rsidR="00290B84" w:rsidRDefault="00CD75C5">
      <w:pPr>
        <w:tabs>
          <w:tab w:val="left" w:pos="709"/>
        </w:tabs>
        <w:jc w:val="center"/>
      </w:pPr>
      <w:r>
        <w:rPr>
          <w:rFonts w:ascii="Arial" w:eastAsia="Arial" w:hAnsi="Arial" w:cs="Arial"/>
          <w:b/>
          <w:color w:val="000000"/>
          <w:sz w:val="24"/>
          <w:u w:val="single"/>
        </w:rPr>
        <w:t>Firmato digitalmente dal Legale Rappresentante</w:t>
      </w:r>
    </w:p>
    <w:p w14:paraId="5C07B6E3" w14:textId="77777777" w:rsidR="00290B84" w:rsidRDefault="00290B84">
      <w:pPr>
        <w:spacing w:after="120" w:line="360" w:lineRule="auto"/>
        <w:ind w:right="43"/>
        <w:jc w:val="both"/>
      </w:pPr>
    </w:p>
    <w:p w14:paraId="2EFFFEA1" w14:textId="77777777" w:rsidR="00290B84" w:rsidRDefault="00290B84">
      <w:pPr>
        <w:spacing w:after="120" w:line="360" w:lineRule="auto"/>
        <w:ind w:right="43"/>
        <w:jc w:val="both"/>
      </w:pPr>
    </w:p>
    <w:p w14:paraId="2DD82A00" w14:textId="77777777" w:rsidR="00290B84" w:rsidRDefault="00290B84">
      <w:pPr>
        <w:spacing w:after="120" w:line="360" w:lineRule="auto"/>
        <w:ind w:right="43"/>
        <w:jc w:val="both"/>
      </w:pPr>
    </w:p>
    <w:sectPr w:rsidR="00290B84">
      <w:pgSz w:w="11906" w:h="16838"/>
      <w:pgMar w:top="1417" w:right="1134" w:bottom="1134"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31269" w14:textId="77777777" w:rsidR="00CD75C5" w:rsidRDefault="00CD75C5">
      <w:r>
        <w:separator/>
      </w:r>
    </w:p>
  </w:endnote>
  <w:endnote w:type="continuationSeparator" w:id="0">
    <w:p w14:paraId="1B5EDF68" w14:textId="77777777" w:rsidR="00CD75C5" w:rsidRDefault="00CD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ontserrat, Arial, sans-serif">
    <w:altName w:val="Montserra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CAF0" w14:textId="77777777" w:rsidR="00CD75C5" w:rsidRDefault="00CD75C5">
      <w:r>
        <w:rPr>
          <w:color w:val="000000"/>
        </w:rPr>
        <w:separator/>
      </w:r>
    </w:p>
  </w:footnote>
  <w:footnote w:type="continuationSeparator" w:id="0">
    <w:p w14:paraId="0270FC9C" w14:textId="77777777" w:rsidR="00CD75C5" w:rsidRDefault="00CD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5508F"/>
    <w:multiLevelType w:val="multilevel"/>
    <w:tmpl w:val="65E6AC5C"/>
    <w:lvl w:ilvl="0">
      <w:numFmt w:val="bullet"/>
      <w:lvlText w:val="o"/>
      <w:lvlJc w:val="left"/>
      <w:pPr>
        <w:ind w:left="760" w:hanging="360"/>
      </w:pPr>
      <w:rPr>
        <w:rFonts w:ascii="Courier New" w:hAnsi="Courier New" w:cs="Courier New"/>
      </w:rPr>
    </w:lvl>
    <w:lvl w:ilvl="1">
      <w:numFmt w:val="bullet"/>
      <w:lvlText w:val="o"/>
      <w:lvlJc w:val="left"/>
      <w:pPr>
        <w:ind w:left="1480" w:hanging="360"/>
      </w:pPr>
      <w:rPr>
        <w:rFonts w:ascii="Courier New" w:hAnsi="Courier New" w:cs="Courier New"/>
      </w:rPr>
    </w:lvl>
    <w:lvl w:ilvl="2">
      <w:numFmt w:val="bullet"/>
      <w:lvlText w:val=""/>
      <w:lvlJc w:val="left"/>
      <w:pPr>
        <w:ind w:left="2200" w:hanging="360"/>
      </w:pPr>
      <w:rPr>
        <w:rFonts w:ascii="Wingdings" w:hAnsi="Wingdings"/>
      </w:rPr>
    </w:lvl>
    <w:lvl w:ilvl="3">
      <w:numFmt w:val="bullet"/>
      <w:lvlText w:val=""/>
      <w:lvlJc w:val="left"/>
      <w:pPr>
        <w:ind w:left="2920" w:hanging="360"/>
      </w:pPr>
      <w:rPr>
        <w:rFonts w:ascii="Symbol" w:hAnsi="Symbol"/>
      </w:rPr>
    </w:lvl>
    <w:lvl w:ilvl="4">
      <w:numFmt w:val="bullet"/>
      <w:lvlText w:val="o"/>
      <w:lvlJc w:val="left"/>
      <w:pPr>
        <w:ind w:left="3640" w:hanging="360"/>
      </w:pPr>
      <w:rPr>
        <w:rFonts w:ascii="Courier New" w:hAnsi="Courier New" w:cs="Courier New"/>
      </w:rPr>
    </w:lvl>
    <w:lvl w:ilvl="5">
      <w:numFmt w:val="bullet"/>
      <w:lvlText w:val=""/>
      <w:lvlJc w:val="left"/>
      <w:pPr>
        <w:ind w:left="4360" w:hanging="360"/>
      </w:pPr>
      <w:rPr>
        <w:rFonts w:ascii="Wingdings" w:hAnsi="Wingdings"/>
      </w:rPr>
    </w:lvl>
    <w:lvl w:ilvl="6">
      <w:numFmt w:val="bullet"/>
      <w:lvlText w:val=""/>
      <w:lvlJc w:val="left"/>
      <w:pPr>
        <w:ind w:left="5080" w:hanging="360"/>
      </w:pPr>
      <w:rPr>
        <w:rFonts w:ascii="Symbol" w:hAnsi="Symbol"/>
      </w:rPr>
    </w:lvl>
    <w:lvl w:ilvl="7">
      <w:numFmt w:val="bullet"/>
      <w:lvlText w:val="o"/>
      <w:lvlJc w:val="left"/>
      <w:pPr>
        <w:ind w:left="5800" w:hanging="360"/>
      </w:pPr>
      <w:rPr>
        <w:rFonts w:ascii="Courier New" w:hAnsi="Courier New" w:cs="Courier New"/>
      </w:rPr>
    </w:lvl>
    <w:lvl w:ilvl="8">
      <w:numFmt w:val="bullet"/>
      <w:lvlText w:val=""/>
      <w:lvlJc w:val="left"/>
      <w:pPr>
        <w:ind w:left="652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90B84"/>
    <w:rsid w:val="00290B84"/>
    <w:rsid w:val="00CD75C5"/>
    <w:rsid w:val="00D01A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2936D"/>
  <w15:docId w15:val="{022DDFDB-FF87-4E7F-B5C5-FB3D50D5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kern w:val="3"/>
        <w:sz w:val="22"/>
        <w:szCs w:val="22"/>
        <w:lang w:val="it-IT" w:eastAsia="it-IT"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com/info/norme/statali/codicecivile.htm#23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4388</Words>
  <Characters>25016</Characters>
  <Application>Microsoft Office Word</Application>
  <DocSecurity>0</DocSecurity>
  <Lines>208</Lines>
  <Paragraphs>58</Paragraphs>
  <ScaleCrop>false</ScaleCrop>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Montalto Maria Rosa</dc:creator>
  <cp:lastModifiedBy>Filippo Santoro</cp:lastModifiedBy>
  <cp:revision>2</cp:revision>
  <dcterms:created xsi:type="dcterms:W3CDTF">2022-03-17T15:47:00Z</dcterms:created>
  <dcterms:modified xsi:type="dcterms:W3CDTF">2022-03-17T15:47:00Z</dcterms:modified>
</cp:coreProperties>
</file>